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consumer and business confidence dips amid ongoing inflation and fiscal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UK economy approaches the Christmas season, consumer and business confidence continues to falter amid persistent inflationary pressures and fiscal uncertainties. Recent surveys indicate that half of British consumers now expect economic conditions to worsen in the coming months, reflecting growing unease about inflation, rising costs, and government fiscal policies.</w:t>
      </w:r>
      <w:r/>
    </w:p>
    <w:p>
      <w:r/>
      <w:r>
        <w:t>The inflation rate in the UK has remained persistently high compared to other advanced economies, standing at 3.8% in August 2025, the highest among its major peers, according to official data reported recently. This elevated inflation, driven largely by rising petrol prices, hospitality costs, and notable increases in food and non-alcoholic beverage prices by 5.1% year-on-year, continues to challenge the Bank of England’s monetary policy. While core inflation and consumer services inflation have seen slight decreases, the overall price growth remains stubbornly above target. Despite a modest 25 basis points interest rate cut in August, the Bank is expected to hold the base rate at 4% for the remainder of the year, citing ongoing inflation risks and a fragile economic backdrop.</w:t>
      </w:r>
      <w:r/>
    </w:p>
    <w:p>
      <w:r/>
      <w:r>
        <w:t>The broader economic environment adds to this cautious sentiment. UK economic growth has been weak, with just 0.2% growth over three months to July 2025, and the Bank of England has further downgraded its 2025 growth forecast to just 0.75%, halving previous expectations. The central bank’s recent decision to cut interest rates from 4.75% to 4.5% was unanimous among its Monetary Policy Committee, although it signals a cautious approach given inflation’s persistent elevation. The Bank anticipates inflation to peak around 3.7% before gradually falling toward the 2% target, a process expected to stretch into 2027. Meanwhile, labour market conditions show some easing, with wage growth slowing yet remaining elevated at 4.8% for basic pay, complicating inflation control efforts.</w:t>
      </w:r>
      <w:r/>
    </w:p>
    <w:p>
      <w:r/>
      <w:r>
        <w:t>Consumer sentiment has seen a sharp decline, with a survey by Deloitte reporting the most significant drop in nearly three years during the second quarter of 2025. The consumer confidence index fell by 2.6 percentage points to 10.4%, its lowest level since early 2024. This drop is linked to growing concerns about job security, income growth, and mounting personal debt amid the high cost of living. The UK's unemployment rate also climbed to 4.7%, the highest since 2021. Business conditions are equally strained. Surveys conducted toward the end of 2024 showed business morale at its lowest in two years, driven by worries about the Labour government’s first budget, which included substantial increases in employer payroll taxes. These fiscal measures have been cited as dampening domestic demand and production growth, adding pressures on government borrowing costs and currency weakness.</w:t>
      </w:r>
      <w:r/>
    </w:p>
    <w:p>
      <w:r/>
      <w:r>
        <w:t>Industries have voiced increasing concern over the budget’s impact. UK manufacturing confidence, for instance, has seen its steepest decline since the onset of the Covid-19 pandemic following the tax hikes announced in the budget. National insurance increases and an overall £25 billion tax rise have been seen as significant deterrents to business investment and hiring, leading some forecasts to revise manufacturing growth into contraction territory for 2024. This sentiment is echoed in wider business surveys that reveal companies grappling with higher operational costs and a cautious outlook on global uncertainties.</w:t>
      </w:r>
      <w:r/>
    </w:p>
    <w:p>
      <w:r/>
      <w:r>
        <w:t>Consumer confidence surveys conducted around the budget announcement period similarly reflect heightened anxiety. Market research firm GfK recorded a dip to its lowest confidence level since March 2024, with households remaining weighed down by elevated living costs, especially in energy, whose prices surged after geopolitical shocks in recent years. Although some elements of personal finance optimism slightly improved, overall economic outlook scores continued to weaken. Businesses also reflected a decline in confidence coinciding with these fiscal adjustments.</w:t>
      </w:r>
      <w:r/>
    </w:p>
    <w:p>
      <w:r/>
      <w:r>
        <w:t>In sum, the UK faces a challenging economic environment marked by persistent inflation, subdued growth, and dampened consumer and business sentiment. While the Bank of England navigates a delicate balance between controlling inflation and supporting growth through cautious interest rate adjustments, the government’s fiscal strategy—particularly tax increases—remains a pivotal factor influencing morale across households and industries alike. With the festive season approaching, uncertainty looms large over household spending and investment decisions, underscoring the complexity of steering the economy toward a more stable footing in the near term.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hyperlink r:id="rId14">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https://www.thegrocer.co.uk/news/brits-confidence-in-economy-down-amid-high-inflation-and-budget-fears/709519.article</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https://www.reuters.com/sustainability/sustainable-finance-reporting/uk-inflation-holds-38-highest-among-big-rich-economies-2025-09-17/</w:t>
        </w:r>
      </w:hyperlink>
      <w:r>
        <w:t xml:space="preserve"> - In August 2025, the UK's inflation rate remained at 3.8%, the highest among major advanced economies, reinforcing expectations that the Bank of England (BoE) will not cut interest rates again this year. Although core inflation and consumer services inflation have slightly declined, overall price growth remains elevated, particularly due to higher petrol prices and hospitality costs. Food and non-alcoholic drinks prices also saw a notable 5.1% year-on-year increase. The BoE is expected to maintain its benchmark interest rate at 4%, following a 25bps cut in August, with persistent inflation limiting further easing. Despite easing labor market conditions and slower wage growth, wages remain elevated at 4.8% for basic pay, complicating inflation control. Compared to the U.S. (2.9%) and the euro zone (2.1%), UK inflation remains significantly higher. The BoE has projected inflation to peak at 4% in September and remain above its 2% target until spring 2027. Weak UK economic growth of just 0.2% over three months to July adds further challenges. Economists suggest further rate cuts may occur next year, but not imminently due to ongoing inflationary pressures.</w:t>
      </w:r>
      <w:r/>
    </w:p>
    <w:p>
      <w:pPr>
        <w:pStyle w:val="ListNumber"/>
        <w:spacing w:line="240" w:lineRule="auto"/>
        <w:ind w:left="720"/>
      </w:pPr>
      <w:r/>
      <w:hyperlink r:id="rId14">
        <w:r>
          <w:rPr>
            <w:color w:val="0000EE"/>
            <w:u w:val="single"/>
          </w:rPr>
          <w:t>https://www.reuters.com/world/uk/uk-business-morale-sank-2-year-low-late-2024-accountants-say-2025-01-15/</w:t>
        </w:r>
      </w:hyperlink>
      <w:r>
        <w:t xml:space="preserve"> - Business confidence in the UK fell to its lowest level in two years at the end of 2024, according to a survey by the Institute of Chartered Accountants in England and Wales (ICAEW). The measure of business morale dropped to 0.2 in the fourth quarter, down from 14.4 in the third quarter. The decline was attributed to fiscal concerns following the first budget of the Labour government, which imposed significant increases in employer payroll taxes. The survey revealed a slowdown in domestic demand and near-stagnant production growth, elevating government borrowing costs and weakening the pound. Companies anticipate higher costs due to the budget's impact and global uncertainties. The data collection occurred between October 14 and December 13, surveying 1,000 accountants.</w:t>
      </w:r>
      <w:r/>
    </w:p>
    <w:p>
      <w:pPr>
        <w:pStyle w:val="ListNumber"/>
        <w:spacing w:line="240" w:lineRule="auto"/>
        <w:ind w:left="720"/>
      </w:pPr>
      <w:r/>
      <w:hyperlink r:id="rId13">
        <w:r>
          <w:rPr>
            <w:color w:val="0000EE"/>
            <w:u w:val="single"/>
          </w:rPr>
          <w:t>https://www.reuters.com/world/uk/uk-consumer-sentiment-suffers-first-big-fall-nearly-3-years-deloitte-says-2025-07-20/</w:t>
        </w:r>
      </w:hyperlink>
      <w:r>
        <w:t xml:space="preserve"> - UK consumer sentiment experienced its most significant decline in nearly three years in the second quarter of 2025, according to a Deloitte survey. The consumer confidence index dropped by 2.6 percentage points to 10.4%, its lowest since early 2024, marking the first substantial drop since late 2022. This shift reflects growing anxiety over job security and income growth, as well as concerns about inflation, the high cost of living, and personal debt. Businesses cited rising employment taxes, a higher minimum wage introduced in April, and anticipated legislation limiting the ease of dismissing new employees as reasons for reduced hiring. The UK's unemployment rate increased to 4.7%, the highest since 2021, and inflation rose to 3.6% in June, its peak since January 2024. Deloitte's survey, conducted from June 13-16 among 3,200 consumers, also noted a moderate improvement in perceptions of the overall economy, though this metric remained significantly lower than the previous year. Meanwhile, GfK's separate consumer confidence survey presented a more optimistic picture. Despite the slowdown in consumer sentiment, Deloitte reported growing business confidence, underscoring a degree of economic resilience amid ongoing global uncertainties.</w:t>
      </w:r>
      <w:r/>
    </w:p>
    <w:p>
      <w:pPr>
        <w:pStyle w:val="ListNumber"/>
        <w:spacing w:line="240" w:lineRule="auto"/>
        <w:ind w:left="720"/>
      </w:pPr>
      <w:r/>
      <w:hyperlink r:id="rId12">
        <w:r>
          <w:rPr>
            <w:color w:val="0000EE"/>
            <w:u w:val="single"/>
          </w:rPr>
          <w:t>https://www.ft.com/content/84ad6c85-2cae-4509-928b-c7ff2514238f</w:t>
        </w:r>
      </w:hyperlink>
      <w:r>
        <w:t xml:space="preserve"> - In response to a stagnant UK economy and global uncertainty, the Bank of England has reduced its 2025 growth estimate by half and cut interest rates from 4.75% to 4.5%. The Bank now anticipates the economy to grow by 0.75% this year, down from the previous forecast of 1.5%. Despite expectations for inflation to rise before falling, all nine members of the Monetary Policy Committee voted for the rate cut, with seven favoring a quarter-point reduction and two advocating for a half-point cut. The decision caused a temporary 1.2% drop in the pound against the dollar, while the FTSE 100 reached a record high. BoE Governor Andrew Bailey acknowledged slower GDP growth in the near term, while projecting a 1.5% growth rate for 2026 and 2027. Increasing National Insurance contributions are expected to negatively affect employment and prices, with higher unemployment rising to 4.8%. Forecasts indicate inflation rising to 3.7% before gradually decreasing to the target 2%. Prime Minister Keir Starmer supported the rate cut but emphasized the need for additional measures to boost growth. The BoE plans to approach further rate reductions cautiously, as it assesses potential impacts on both the UK and global economies.</w:t>
      </w:r>
      <w:r/>
    </w:p>
    <w:p>
      <w:pPr>
        <w:pStyle w:val="ListNumber"/>
        <w:spacing w:line="240" w:lineRule="auto"/>
        <w:ind w:left="720"/>
      </w:pPr>
      <w:r/>
      <w:hyperlink r:id="rId10">
        <w:r>
          <w:rPr>
            <w:color w:val="0000EE"/>
            <w:u w:val="single"/>
          </w:rPr>
          <w:t>https://www.reuters.com/world/uk/holding-their-breath-uk-budget-weighs-consumer-confidence-survey-shows-2024-10-24/</w:t>
        </w:r>
      </w:hyperlink>
      <w:r>
        <w:t xml:space="preserve"> - Consumer confidence in the UK has dropped to its lowest level since March, as concerns over potential tax increases impact sentiment ahead of the new government's budget. Market research firm GfK's survey saw confidence levels dip to -21 in October from -20 in September. This decline reflects a cautious mood among consumers despite a decline in the inflation rate. Households continue to grapple with high living costs, exacerbated by increased energy prices following Russia's invasion of Ukraine in 2022. While official data points to a reduction in inflation and slower wage growth, there are expectations that the Bank of England might lower borrowing costs in its upcoming November and December meetings. The survey noted a fall in three of its five components, including consumers' outlook on the economy for the next 12 months, though there was a slight improvement in personal finance optimism and willingness to make high-value purchases. Business confidence also declined in October according to separate surveys.</w:t>
      </w:r>
      <w:r/>
    </w:p>
    <w:p>
      <w:pPr>
        <w:pStyle w:val="ListNumber"/>
        <w:spacing w:line="240" w:lineRule="auto"/>
        <w:ind w:left="720"/>
      </w:pPr>
      <w:r/>
      <w:hyperlink r:id="rId15">
        <w:r>
          <w:rPr>
            <w:color w:val="0000EE"/>
            <w:u w:val="single"/>
          </w:rPr>
          <w:t>https://www.ft.com/content/b04024bd-57ff-45cd-8afe-75b6f1a8828d</w:t>
        </w:r>
      </w:hyperlink>
      <w:r>
        <w:t xml:space="preserve"> - Confidence among UK manufacturers has significantly declined following Rachel Reeves’ tax-increasing Budget, marking the steepest drop since the onset of the Covid-19 pandemic. According to a survey by Make UK and BDO, confidence fell from 6.8 to 5.8, halting previous improvements in sentiment. The significant increase in national insurance contributions and the broader £25bn hike in taxes have been cited as critical factors undermining business morale. Make UK now forecasts a contraction of 0.2% in manufacturing output for 2024, revising their previous prediction of 0.5% growth. Despite some positive notes in output, orders, and recruitment, the overall economic outlook remains fragile with the GDP shrinking for two consecutive months. The Labour government is facing criticism for its approach, which is seen as impairing business confidence amid an already slowing economy. The Bank of England is expected to maintain interest rates at 4.75%, balancing economic weakness against persistent inflationary pressures. Other central banks like the Bank of Canada and the European Central Bank have already moved to reduce borrowing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rocer.co.uk/news/brits-confidence-in-economy-down-amid-high-inflation-and-budget-fears/709519.article" TargetMode="External"/><Relationship Id="rId10" Type="http://schemas.openxmlformats.org/officeDocument/2006/relationships/hyperlink" Target="https://www.reuters.com/world/uk/holding-their-breath-uk-budget-weighs-consumer-confidence-survey-shows-2024-10-24/" TargetMode="External"/><Relationship Id="rId11" Type="http://schemas.openxmlformats.org/officeDocument/2006/relationships/hyperlink" Target="https://www.reuters.com/sustainability/sustainable-finance-reporting/uk-inflation-holds-38-highest-among-big-rich-economies-2025-09-17/" TargetMode="External"/><Relationship Id="rId12" Type="http://schemas.openxmlformats.org/officeDocument/2006/relationships/hyperlink" Target="https://www.ft.com/content/84ad6c85-2cae-4509-928b-c7ff2514238f" TargetMode="External"/><Relationship Id="rId13" Type="http://schemas.openxmlformats.org/officeDocument/2006/relationships/hyperlink" Target="https://www.reuters.com/world/uk/uk-consumer-sentiment-suffers-first-big-fall-nearly-3-years-deloitte-says-2025-07-20/" TargetMode="External"/><Relationship Id="rId14" Type="http://schemas.openxmlformats.org/officeDocument/2006/relationships/hyperlink" Target="https://www.reuters.com/world/uk/uk-business-morale-sank-2-year-low-late-2024-accountants-say-2025-01-15/" TargetMode="External"/><Relationship Id="rId15" Type="http://schemas.openxmlformats.org/officeDocument/2006/relationships/hyperlink" Target="https://www.ft.com/content/b04024bd-57ff-45cd-8afe-75b6f1a8828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