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unprecedented jobs drought as AI and policy reforms reshape the labour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striking reflection of the UK’s evolving economic and labour landscape, the nation is witnessing a pronounced jobs drought, marked by declining vacancies, slowing applications, and cautious employer hiring. This troubling trend emerges amid rising unemployment rates and a landscape reshaped by political decisions, technological innovation, and broader economic pressures.</w:t>
      </w:r>
      <w:r/>
    </w:p>
    <w:p>
      <w:r/>
      <w:r>
        <w:t>According to recruitment veteran James Reed, who has witnessed multiple economic cycles over four decades, the current situation is unprecedented. The Office for National Statistics (ONS) data reveal a steady fall in job vacancies—dropping by 10,000 to 728,000 between June and August, representing the 38th consecutive month of decline. Unemployment has climbed to 4.7%, the highest in four years, with young people suffering most acutely. Notably, there are now 2.3 unemployed individuals for every available vacancy, a ratio not seen since the height of the Covid crisis. Young workers under 25 face significant hardships, with a reduction of 51,000 in payrolled jobs since April and nearly one million young people not engaged in employment, education, or training—a scenario that has profound implications for economic growth and social mobility.</w:t>
      </w:r>
      <w:r/>
    </w:p>
    <w:p>
      <w:r/>
      <w:r>
        <w:t>The factors driving this downturn are complex. Reed highlights three interlinked causes: an increased employers’ National Insurance (NI) burden, the introduction of a sweeping Employment Rights Bill, and the transformative yet disruptive role of artificial intelligence (AI) in workplaces. The NI hike, championed by Chancellor Rachel Reeves, raised the rate from 13.8% to 15% while lowering the payment threshold, imposing a projected £25 billion tax increase on businesses by the decade’s end. According to Reed’s survey of over 500 employers, 22% have reduced recruitment due to this tax, while 21% report hiring freezes, evidence of the tangible impact on labour market activity. This tax rise compounds wider economic challenges highlighted by recent data showing the UK’s job market has weakened for a seventh consecutive month, with payroll numbers falling slightly in August and wage growth decelerating, even as inflation remains stubbornly high.</w:t>
      </w:r>
      <w:r/>
    </w:p>
    <w:p>
      <w:r/>
      <w:r>
        <w:t>The Employment Rights Bill—driven by former Deputy Prime Minister Angela Rayner—also appears to have chilled hiring enthusiasm. The legislation, spanning 197 pages, introduces day-one rights for unfair dismissal claims, which Reed and other industry voices argue discourage employers from taking hiring risks. Although the House of Lords made amendments, the government intends to reverse them, potentially deepening the impact on recruitment. This regulatory burden may exacerbate the already cautious business environment, contributing to a worsening jobs market.</w:t>
      </w:r>
      <w:r/>
    </w:p>
    <w:p>
      <w:r/>
      <w:r>
        <w:t>Technological advances in AI provide a more fundamental challenge. Reed acknowledges AI’s potential to create high-skilled, well-paid roles but warns of its disruptive effects, especially for entry-level and graduate jobs. The ‘Big Four’ professional services firms—Deloitte, KPMG, EY, and PwC—have curtailed their graduate intake, with AI-enabled automation of routine tasks like research and administration reducing traditional stepping stones into the workforce. Reed’s own data shows graduate job postings on Reed.co.uk have plummeted from over 180,000 in 2021 to just 55,000 last year. This structural shift foreshadows a long-term contraction in the talent pipeline crucial for future leadership and innovation.</w:t>
      </w:r>
      <w:r/>
    </w:p>
    <w:p>
      <w:r/>
      <w:r>
        <w:t>Supporting this view, a McKinsey report found a steep decline in online job advertisements for roles highly exposed to AI—such as IT, legal, finance, and research—dropping by 38% compared to a 21% decline in less AI-exposed occupations. While AI promises productivity gains, many UK employers are pausing hiring to reassess workforce needs amid uncertain economic conditions and rising labour costs.</w:t>
      </w:r>
      <w:r/>
    </w:p>
    <w:p>
      <w:r/>
      <w:r>
        <w:t>This disruption is reflected in sector-specific data. PwC’s 2024 AI Jobs Barometer shows AI is driving faster productivity growth particularly in finance and professional services, with AI-specialist roles commanding a wage premium of around 14%. However, the rapid shift in skill requirements underscores an urgent need for reskilling and education reforms to equip workers for emerging demands in AI, data, and digital technologies. The government and employers face mounting pressure to modernise apprenticeship schemes and enhance skills investment if the UK is to avoid the emergence of a ‘lost generation.’</w:t>
      </w:r>
      <w:r/>
    </w:p>
    <w:p>
      <w:r/>
      <w:r>
        <w:t>At the same time, inflationary pressures remain a significant backdrop to these labour market challenges. UK inflation stayed at 3.8% in August, the highest among major advanced economies, driven by rising petrol and food costs, complicating the Bank of England’s task of balancing inflation control with economic growth. Wage growth slowed slightly to 4.7%, yet remains above the level consistent with the Bank’s 2% inflation target. Economic growth remains subdued, barely 0.2% in the three months to July, reinforcing the fragile context in which employers are making cautious hiring decisions.</w:t>
      </w:r>
      <w:r/>
    </w:p>
    <w:p>
      <w:r/>
      <w:r>
        <w:t>The UK government is also grappling with recruitment difficulties in public sector AI initiatives—a notable example being the Incubator for Artificial Intelligence (i.AI), designed to deliver £45 billion in civil service savings through AI. Despite an increased budget and staffing targets, the unit faces tough competition from the private sector over salaries and recruitment, hampering progress and highlighting wider challenges in tapping AI’s potential across public services.</w:t>
      </w:r>
      <w:r/>
    </w:p>
    <w:p>
      <w:r/>
      <w:r>
        <w:t>Reed concludes that urgent, coordinated action is necessary to stem the downturn. He calls for targeted support for entry-level and graduate roles, reconsideration of the NI tax hike, business rate reforms, and continued energy cost relief for employers. The recruitment sector itself is taking bold steps, with Reed launching a ‘Million Jobs Giveaway’ initiative, offering free job postings to stimulate the market.</w:t>
      </w:r>
      <w:r/>
    </w:p>
    <w:p>
      <w:r/>
      <w:r>
        <w:t>Without such interventions, Reed warns of profound societal and economic consequences—a hollowed-out workforce, diminished social mobility, and the loss of a generation’s opportunities. The UK’s labour market is at a crossroads, confronted by policy, economic, and technological forces that will shape its future for decades to come.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[7]</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https://www.dailymail.co.uk/debate/article-15108757/jobs-crisis-Rachel-Reeves-Rayner-AI-JAMES-REED.html?ns_mchannel=rss&amp;ns_campaign=1490&amp;ito=1490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https://www.reuters.com/sustainability/sustainable-finance-reporting/uk-jobs-market-slows-again-payrolls-wage-growth-dip-2025-09-16/</w:t>
        </w:r>
      </w:hyperlink>
      <w:r>
        <w:t xml:space="preserve"> - The UK's job market continues to weaken, with employment declining for the seventh consecutive month, as payroll numbers fell by 8,000 in August, extending a trend that began in February. Wage growth also slowed, with private sector basic earnings rising by 4.7% annually between May and July, slightly below the previous 4.8% pace and still above the 3% level aligned with the Bank of England's 2% inflation target. Employers attribute reduced hiring enthusiasm to tax increases introduced by finance minister Rachel Reeves. Despite the downtrend, job vacancies showed some recovery, rising to 728,000 in the three months to August from a previous low. The unemployment rate remained at 4.7%, the highest since mid-2021, although the underlying survey data's reliability has been questioned. The findings may ease inflation pressures, influencing the Bank of England’s decision to hold interest rates steady at 4% amid broader economic concerns. Additionally, pay settlements fell to their lowest in over three years, and hiring slowed, though less sharply than previously observed.</w:t>
      </w:r>
      <w:r/>
    </w:p>
    <w:p>
      <w:pPr>
        <w:pStyle w:val="ListNumber"/>
        <w:spacing w:line="240" w:lineRule="auto"/>
        <w:ind w:left="720"/>
      </w:pPr>
      <w:r/>
      <w:hyperlink r:id="rId14">
        <w:r>
          <w:rPr>
            <w:color w:val="0000EE"/>
            <w:u w:val="single"/>
          </w:rPr>
          <w:t>https://www.reuters.com/sustainability/sustainable-finance-reporting/uk-inflation-holds-38-highest-among-big-rich-economies-2025-09-17/</w:t>
        </w:r>
      </w:hyperlink>
      <w:r>
        <w:t xml:space="preserve"> - In August 2025, the UK's inflation rate remained at 3.8%, the highest among major advanced economies, reinforcing expectations that the Bank of England (BoE) will not cut interest rates again this year. Although core inflation and consumer services inflation have slightly declined, overall price growth remains elevated, particularly due to higher petrol prices and hospitality costs. Food and non-alcoholic drinks prices also saw a notable 5.1% year-on-year increase. The BoE is expected to maintain its benchmark interest rate at 4%, following a 25bps cut in August, with persistent inflation limiting further easing. Despite easing labor market conditions and slower wage growth, wages remain elevated at 4.8% for basic pay, complicating inflation control. Compared to the U.S. (2.9%) and the euro zone (2.1%), UK inflation remains significantly higher. The BoE has projected inflation to peak at 4% in September and remain above its 2% target until spring 2027. Weak UK economic growth of just 0.2% over three months to July adds further challenges. Economists suggest further rate cuts may occur next year, but not imminently due to ongoing inflationary pressures.</w:t>
      </w:r>
      <w:r/>
    </w:p>
    <w:p>
      <w:pPr>
        <w:pStyle w:val="ListNumber"/>
        <w:spacing w:line="240" w:lineRule="auto"/>
        <w:ind w:left="720"/>
      </w:pPr>
      <w:r/>
      <w:hyperlink r:id="rId10">
        <w:r>
          <w:rPr>
            <w:color w:val="0000EE"/>
            <w:u w:val="single"/>
          </w:rPr>
          <w:t>https://www.reuters.com/sustainability/sustainable-finance-reporting/uk-inflation-holds-38-august-ons-says-2025-09-17/</w:t>
        </w:r>
      </w:hyperlink>
      <w:r>
        <w:t xml:space="preserve"> - In August 2025, the UK's annual consumer price inflation remained steady at 3.8%, aligning with forecasts by Reuters and the Bank of England (BoE). This rate is notably higher than inflation in the U.S. (2.9%) and the euro zone (2.1%). The BoE is expected to maintain interest rates at 4% in its upcoming meeting, following a 25bps cut in August, amid concerns over continued above-target inflation. Although wage growth has decelerated, basic pay still increased by 4.8%, maintaining pressure on inflation. The BoE projects inflation to rise to 4% in September and remain above its 2% target until spring 2027. Meanwhile, the UK economy grew only 0.2% in the three months to July, suggesting a sluggish start to the second half of the year. Consumer concerns about inflation persist, as longer-term inflation expectations rose to their highest levels since 2019.</w:t>
      </w:r>
      <w:r/>
    </w:p>
    <w:p>
      <w:pPr>
        <w:pStyle w:val="ListNumber"/>
        <w:spacing w:line="240" w:lineRule="auto"/>
        <w:ind w:left="720"/>
      </w:pPr>
      <w:r/>
      <w:hyperlink r:id="rId15">
        <w:r>
          <w:rPr>
            <w:color w:val="0000EE"/>
            <w:u w:val="single"/>
          </w:rPr>
          <w:t>https://www.ft.com/content/a47b71a5-dca1-439d-8a0c-e18d6b0d1df3</w:t>
        </w:r>
      </w:hyperlink>
      <w:r>
        <w:t xml:space="preserve"> - The UK government's Incubator for Artificial Intelligence (i.AI), a unit established to drive efficiency and target £45 billion in annual savings in the civil service through AI, has been hampered by recruitment challenges. In the financial year ending March 31, 2025, the unit spent only £5 million of its £12 million budget, with £3.7 million allocated to staffing—well below expectations due mainly to delays in hiring. Despite increasing its staff from 38 to 46, it remains short of the 70-target set in early 2024. Although job postings attracted substantial interest, stiff competition from global tech firms offering far higher salaries—up to $10 million annually—constrains recruitment. The median i.AI salary of £67,300 outpaces typical civil service pay but lags far behind private-sector benchmarks. i.AI has already developed tools like Red Box and Consult, which streamline administrative tasks and governmental consultations. While the Department for Science, Innovation and Technology disputes claims about hiring issues, broader concerns persist, including a House of Commons report warning the public sector is unprepared for large-scale AI integration due to staffing limitations. Labour has expanded on the project’s scope, aiming to use AI for major governmental productivity overhauls.</w:t>
      </w:r>
      <w:r/>
    </w:p>
    <w:p>
      <w:pPr>
        <w:pStyle w:val="ListNumber"/>
        <w:spacing w:line="240" w:lineRule="auto"/>
        <w:ind w:left="720"/>
      </w:pPr>
      <w:r/>
      <w:hyperlink r:id="rId13">
        <w:r>
          <w:rPr>
            <w:color w:val="0000EE"/>
            <w:u w:val="single"/>
          </w:rPr>
          <w:t>https://www.pwc.co.uk/issues/generative-artificial-intelligence/uk-ai-jobs-barometer.html</w:t>
        </w:r>
      </w:hyperlink>
      <w:r>
        <w:t xml:space="preserve"> - PwC UK's 2024 AI Jobs Barometer report highlights the transformative impact of artificial intelligence (AI) on jobs, skills, and wages in the UK. The report indicates that AI is expected to boost productivity, helping to bridge the UK's productivity gap with other nations. Sectors more exposed to AI, such as financial services, information technology, and professional services, are experiencing an almost fivefold increase in the rate of productivity growth globally compared to those less exposed. The report also notes that jobs requiring AI specialist skills carry a 14% average wage premium in the UK, with professions like law and database administration seeing even higher premiums. However, the report also highlights the need for workers to adapt to changing skill demands, as skills sought by employers in AI-exposed occupations are changing at a 25% higher rate than in other occupations.</w:t>
      </w:r>
      <w:r/>
    </w:p>
    <w:p>
      <w:pPr>
        <w:pStyle w:val="ListNumber"/>
        <w:spacing w:line="240" w:lineRule="auto"/>
        <w:ind w:left="720"/>
      </w:pPr>
      <w:r/>
      <w:hyperlink r:id="rId12">
        <w:r>
          <w:rPr>
            <w:color w:val="0000EE"/>
            <w:u w:val="single"/>
          </w:rPr>
          <w:t>https://www.mckinsey.com/uk/our-insights/the-mckinsey-uk-blog/ai-uneven-effects-on-uk-jobs-and-talent</w:t>
        </w:r>
      </w:hyperlink>
      <w:r>
        <w:t xml:space="preserve"> - McKinsey's analysis reveals that the advent of AI and large language models (LLMs) is dampening hiring intentions in the UK. Since enterprise-wide productivity gains have yet to materialise, companies are reviewing their workforce strategies and pausing aspects of their recruitment. This effect is particularly pronounced in roles where AI has the most potential to reshape human work, either by automating or augmenting it. Since the three months ending in May 2022, the overall volume of online job ads has declined by 31%. However, while the reduction for occupations with low AI exposure was 21%, job ads dropped by 38% for roles with high exposure to AI and LLMs. Some of the biggest declines were in jobs that have been predicted to have the highest impacts from generative AI, including software developers and other IT workers, as well as professionals in data, design, media, research, legal, HR, finance, and business.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08757/jobs-crisis-Rachel-Reeves-Rayner-AI-JAMES-REED.html?ns_mchannel=rss&amp;ns_campaign=1490&amp;ito=1490" TargetMode="External"/><Relationship Id="rId10" Type="http://schemas.openxmlformats.org/officeDocument/2006/relationships/hyperlink" Target="https://www.reuters.com/sustainability/sustainable-finance-reporting/uk-inflation-holds-38-august-ons-says-2025-09-17/" TargetMode="External"/><Relationship Id="rId11" Type="http://schemas.openxmlformats.org/officeDocument/2006/relationships/hyperlink" Target="https://www.reuters.com/sustainability/sustainable-finance-reporting/uk-jobs-market-slows-again-payrolls-wage-growth-dip-2025-09-16/" TargetMode="External"/><Relationship Id="rId12" Type="http://schemas.openxmlformats.org/officeDocument/2006/relationships/hyperlink" Target="https://www.mckinsey.com/uk/our-insights/the-mckinsey-uk-blog/ai-uneven-effects-on-uk-jobs-and-talent" TargetMode="External"/><Relationship Id="rId13" Type="http://schemas.openxmlformats.org/officeDocument/2006/relationships/hyperlink" Target="https://www.pwc.co.uk/issues/generative-artificial-intelligence/uk-ai-jobs-barometer.html" TargetMode="External"/><Relationship Id="rId14" Type="http://schemas.openxmlformats.org/officeDocument/2006/relationships/hyperlink" Target="https://www.reuters.com/sustainability/sustainable-finance-reporting/uk-inflation-holds-38-highest-among-big-rich-economies-2025-09-17/" TargetMode="External"/><Relationship Id="rId15" Type="http://schemas.openxmlformats.org/officeDocument/2006/relationships/hyperlink" Target="https://www.ft.com/content/a47b71a5-dca1-439d-8a0c-e18d6b0d1df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