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UK cities see surge in demand for properties near public transport amid declining car ownership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study by Nationwide Building Society reveals that a significant majority of residents in major UK cities prioritise proximity to public transport when choosing where to live. Across London, Manchester, and Glasgow, 85% of respondents reported living within a half-hour walk of a station. For many, this close access to transport links is a crucial factor, with the most common reasons cited being convenience for city travel and easier commutes to work. Notably, 10% of those surveyed neither own nor want a car, illustrating a growing trend towards reliance on public transport and alternative travel options rather than private vehicle ownership.</w:t>
      </w:r>
      <w:r/>
    </w:p>
    <w:p>
      <w:r/>
      <w:r>
        <w:t>This preference for living near stations aligns with wider shifts in urban mobility. Research commissioned by the Greater London Authority highlights that while a significant portion of Londoners in inner areas can live car-free—around 50%—there is still pressure on those in outer London. Approximately 24% of people in outer London feel compelled to own a car due to perceived insufficient transport alternatives, compared with 14% in central London. This variation underscores ongoing challenges in expanding comprehensive public transport coverage beyond city centres.</w:t>
      </w:r>
      <w:r/>
    </w:p>
    <w:p>
      <w:r/>
      <w:r>
        <w:t>The evolving attitudes toward car ownership are further underlined by data from a YouGov poll commissioned by Uber, which found that 28% of Londoners who have given up car ownership cited ride-hailing services like Uber as a key reason. Among recent Uber users, this figure rises to 42%, reflecting how travel apps and on-demand transport services are reshaping urban mobility preferences and reducing dependence on traditional car ownership. Despite these trends, a majority of Londoners still own vehicles, indicating a complex balance between convenience, cost, and accessibility.</w:t>
      </w:r>
      <w:r/>
    </w:p>
    <w:p>
      <w:r/>
      <w:r>
        <w:t>The premium placed on living near public transport stations also impacts property markets in these cities. Studies show that homes located within 500 metres of rail, underground, or tram services command notable price uplifts. London residents, in particular, are more likely to use rail or tube services frequently, driving demand for properties with easy access to these transport links. This phenomenon underscores how infrastructure influences not only daily travel habits but also real estate values in metropolitan areas.</w:t>
      </w:r>
      <w:r/>
    </w:p>
    <w:p>
      <w:r/>
      <w:r>
        <w:t>Together, these findings paint a detailed picture of urban transport dynamics in the UK’s major cities. The convenience of living near stations remains a powerful draw for residents, helping to reduce car dependency for many. At the same time, ongoing disparities in transport accessibility and the changing landscape of mobility options continue to shape how people move and live in cities like London, Manchester, and Glasgow.</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0">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https://www.standard.co.uk/business/money/london-greater-manchester-nationwide-building-society-londoners-docklands-light-railway-b1249127.html</w:t>
        </w:r>
      </w:hyperlink>
      <w:r>
        <w:t xml:space="preserve"> - Please view link - unable to able to access data</w:t>
      </w:r>
      <w:r/>
    </w:p>
    <w:p>
      <w:pPr>
        <w:pStyle w:val="ListNumber"/>
        <w:spacing w:line="240" w:lineRule="auto"/>
        <w:ind w:left="720"/>
      </w:pPr>
      <w:r/>
      <w:hyperlink r:id="rId9">
        <w:r>
          <w:rPr>
            <w:color w:val="0000EE"/>
            <w:u w:val="single"/>
          </w:rPr>
          <w:t>https://www.standard.co.uk/business/money/london-greater-manchester-nationwide-building-society-londoners-docklands-light-railway-b1249127.html</w:t>
        </w:r>
      </w:hyperlink>
      <w:r>
        <w:t xml:space="preserve"> - An article from The Standard discussing a study by Nationwide Building Society, which found that 85% of residents in London, Manchester, and Glasgow live within a half-hour walk of a station. The study also revealed that 10% of respondents do not own or want a car, highlighting the importance of proximity to public transport in urban living.</w:t>
      </w:r>
      <w:r/>
    </w:p>
    <w:p>
      <w:pPr>
        <w:pStyle w:val="ListNumber"/>
        <w:spacing w:line="240" w:lineRule="auto"/>
        <w:ind w:left="720"/>
      </w:pPr>
      <w:r/>
      <w:hyperlink r:id="rId11">
        <w:r>
          <w:rPr>
            <w:color w:val="0000EE"/>
            <w:u w:val="single"/>
          </w:rPr>
          <w:t>https://www.standard.co.uk/news/london/drivers-tfl-transport-cars-sadiq-khan-b980449.html</w:t>
        </w:r>
      </w:hyperlink>
      <w:r>
        <w:t xml:space="preserve"> - A report from The Standard highlighting a YouGov survey commissioned by Green Party Assembly Member Sian Berry, which found that 24% of people in outer London feel 'forced' to own a car due to a lack of transport options. In contrast, only 14% of those in central London reported feeling the same pressure.</w:t>
      </w:r>
      <w:r/>
    </w:p>
    <w:p>
      <w:pPr>
        <w:pStyle w:val="ListNumber"/>
        <w:spacing w:line="240" w:lineRule="auto"/>
        <w:ind w:left="720"/>
      </w:pPr>
      <w:r/>
      <w:hyperlink r:id="rId13">
        <w:r>
          <w:rPr>
            <w:color w:val="0000EE"/>
            <w:u w:val="single"/>
          </w:rPr>
          <w:t>https://www.cityam.com/uber-says-quarter-londoners-have-ditched-car-ownership/</w:t>
        </w:r>
      </w:hyperlink>
      <w:r>
        <w:t xml:space="preserve"> - An article from City AM reporting on a YouGov poll commissioned by Uber, which found that 28% of Londoners who no longer own a car have done so because of alternatives such as Uber. The figure rises to 42% among recent Uber users, indicating a shift in transportation preferences in the capital.</w:t>
      </w:r>
      <w:r/>
    </w:p>
    <w:p>
      <w:pPr>
        <w:pStyle w:val="ListNumber"/>
        <w:spacing w:line="240" w:lineRule="auto"/>
        <w:ind w:left="720"/>
      </w:pPr>
      <w:r/>
      <w:hyperlink r:id="rId12">
        <w:r>
          <w:rPr>
            <w:color w:val="0000EE"/>
            <w:u w:val="single"/>
          </w:rPr>
          <w:t>https://www.london.gov.uk/press-releases/assembly/sian-berry/londoners-feel-forced-to-have-a-car</w:t>
        </w:r>
      </w:hyperlink>
      <w:r>
        <w:t xml:space="preserve"> - A press release from the Greater London Authority detailing research by Green London Assembly Member Sian Berry, which found that 21% of Londoners feel 'forced' to own a car. The study also highlighted that 50% of inner London residents are able to live car-free, compared to 32% in outer London.</w:t>
      </w:r>
      <w:r/>
    </w:p>
    <w:p>
      <w:pPr>
        <w:pStyle w:val="ListNumber"/>
        <w:spacing w:line="240" w:lineRule="auto"/>
        <w:ind w:left="720"/>
      </w:pPr>
      <w:r/>
      <w:hyperlink r:id="rId14">
        <w:r>
          <w:rPr>
            <w:color w:val="0000EE"/>
            <w:u w:val="single"/>
          </w:rPr>
          <w:t>https://www.luxuriousmagazine.com/how-tube-stations-shape-house-prices/</w:t>
        </w:r>
      </w:hyperlink>
      <w:r>
        <w:t xml:space="preserve"> - An article from Luxurious Magazine discussing how proximity to rail, underground, and tram services influences property premiums in London, Manchester, and Glasgow. The study found that homes within 500 metres of a station command a notable price uplift, with Londoners more likely to travel frequently by rail or tube compared to residents in other cities.</w:t>
      </w:r>
      <w:r/>
    </w:p>
    <w:p>
      <w:pPr>
        <w:pStyle w:val="ListNumber"/>
        <w:spacing w:line="240" w:lineRule="auto"/>
        <w:ind w:left="720"/>
      </w:pPr>
      <w:r/>
      <w:hyperlink r:id="rId10">
        <w:r>
          <w:rPr>
            <w:color w:val="0000EE"/>
            <w:u w:val="single"/>
          </w:rPr>
          <w:t>https://www.insidermedia.com/news/north-west/london-manchester-and-glasgow-home-buyers-pay-premium-to-live-near-stations</w:t>
        </w:r>
      </w:hyperlink>
      <w:r>
        <w:t xml:space="preserve"> - A report from Insider Media highlighting research by Nationwide Building Society, which found that home buyers in London, Manchester, and Glasgow are willing to pay a premium to live near stations. The study revealed that 85% of respondents live within a half-hour walk of a station, with 10% not owning or wanting a car.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money/london-greater-manchester-nationwide-building-society-londoners-docklands-light-railway-b1249127.html" TargetMode="External"/><Relationship Id="rId10" Type="http://schemas.openxmlformats.org/officeDocument/2006/relationships/hyperlink" Target="https://www.insidermedia.com/news/north-west/london-manchester-and-glasgow-home-buyers-pay-premium-to-live-near-stations" TargetMode="External"/><Relationship Id="rId11" Type="http://schemas.openxmlformats.org/officeDocument/2006/relationships/hyperlink" Target="https://www.standard.co.uk/news/london/drivers-tfl-transport-cars-sadiq-khan-b980449.html" TargetMode="External"/><Relationship Id="rId12" Type="http://schemas.openxmlformats.org/officeDocument/2006/relationships/hyperlink" Target="https://www.london.gov.uk/press-releases/assembly/sian-berry/londoners-feel-forced-to-have-a-car" TargetMode="External"/><Relationship Id="rId13" Type="http://schemas.openxmlformats.org/officeDocument/2006/relationships/hyperlink" Target="https://www.cityam.com/uber-says-quarter-londoners-have-ditched-car-ownership/" TargetMode="External"/><Relationship Id="rId14" Type="http://schemas.openxmlformats.org/officeDocument/2006/relationships/hyperlink" Target="https://www.luxuriousmagazine.com/how-tube-stations-shape-house-pric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