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Vanguard remains cautious on direct crypto ETFs despite regulatory shift and industry momentum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Vanguard, one of the world's largest asset management firms with approximately $10 trillion under management, remains cautious about directly embracing cryptocurrency exchange-traded funds (ETFs), despite widespread market speculation suggesting otherwise. Recent reports have portrayed Vanguard as poised to offer its brokerage clients access to third-party crypto ETFs, raising expectations that the firm might significantly shift its traditional investment philosophy. The prospect of Vanguard facilitating access to crypto ETFs stirred conversations about a potential influx of institutional capital, which could enhance liquidity and credibility in major digital assets like Bitcoin (BTC) and Ethereum (ETH), as well as alternative cryptocurrencies such as Solana and Ripple.</w:t>
      </w:r>
      <w:r/>
    </w:p>
    <w:p>
      <w:r/>
      <w:r>
        <w:t>At the centre of this narrative is Vanguard's recently appointed CEO, Salim Ramji, whose background includes a pivotal role in launching BlackRock’s Bitcoin ETF campaign. Ramji's appointment marked a historic moment for Vanguard, as he is the first CEO hired from outside the company since its founding. Industry watchers initially speculated that Ramji’s leadership might herald a new era of crypto adoption for Vanguard, leveraging his experience to expand the firm’s digital asset offerings. However, contrary to these expectations, Ramji has publicly reiterated Vanguard’s conservative stance toward cryptocurrencies. In an interview with ETF.com in August, Ramji explicitly stated, “We will not be launching crypto ETFs,” emphasising the firm’s commitment to maintaining consistency with its traditional investment approach and low-cost, long-term strategies.</w:t>
      </w:r>
      <w:r/>
    </w:p>
    <w:p>
      <w:r/>
      <w:r>
        <w:t>This position aligns with Vanguard’s recent strategic moves that further distance the firm from cryptocurrency investments. Vanguard has removed bitcoin futures from its brokerage offerings and refrained from supporting spot bitcoin ETFs—a clear divergence from competitors such as BlackRock, Invesco, and Fidelity, which are actively launching branded bitcoin ETFs and other crypto-related products. This retreat reflects Vanguard's adherence to the investment principles championed by its founder, Jack Bogle, who advocated for simple, cost-effective investing over speculative ventures.</w:t>
      </w:r>
      <w:r/>
    </w:p>
    <w:p>
      <w:r/>
      <w:r>
        <w:t>While Vanguard avoids launching proprietary crypto ETFs, some market commentary has speculated that the company might allow client access to third-party regulated crypto ETF products. This approach, if realised, would enable clients to engage with established and compliant offerings without the firm taking on the regulatory and operational risks of creating its own products. Indeed, the evolving regulatory landscape plays a crucial role here. The U.S. Securities and Exchange Commission (SEC) recently streamlined its approval process for crypto ETFs, reducing the decision time from 270 to 75 days. This regulatory shift has spurred a flood of crypto ETF filings, with new products expected as soon as early October, covering cryptocurrencies such as Solana and XRP. Grayscale Investments has already launched a multi-coin ETF including Bitcoin, Ethereum, Solana, XRP, and Cardano, reflecting growing institutional demand for diverse digital asset exposure.</w:t>
      </w:r>
      <w:r/>
    </w:p>
    <w:p>
      <w:r/>
      <w:r>
        <w:t>However, for smaller Web3 startups and nimble crypto innovators, this wave of institutional participation brings challenges. Stricter compliance requirements and regulatory scrutiny accompanying institutional inflows may impose significant operational burdens on these smaller players. They will need to evolve their financial and regulatory strategies to thrive in a market increasingly dominated by traditional finance institutions.</w:t>
      </w:r>
      <w:r/>
    </w:p>
    <w:p>
      <w:r/>
      <w:r>
        <w:t>For investors, Vanguard’s cautious yet potentially accommodating stance presents a complex paradox. On the one hand, the firm’s avoidance of direct crypto ETF launches underlines its conservative investment philosophy. On the other, the broader industry trajectory—including SEC regulatory enhancements and competitor initiatives—signals accelerating mainstream acceptance of cryptocurrencies. As Vanguard’s cautious approach contrasts with a rapidly shifting marketplace, both institutional and retail investors may find themselves recalibrating their strategies to balance the new opportunities and risks presented by the growing crypto ETF market.</w:t>
      </w:r>
      <w:r/>
    </w:p>
    <w:p>
      <w:r/>
      <w:r>
        <w:t>In summary, Vanguard’s leadership under Salim Ramji signals a firm commitment to traditional, low-cost investing over the direct adoption of cryptocurrency ETFs. While the firm may facilitate client access to third-party crypto instruments, it stands apart from competitors embracing crypto products outright. This cautious approach reflects a blend of regulatory prudence, investment philosophy, and challenge navigation in the evolving intersection of traditional finance and digital assets.</w:t>
      </w:r>
      <w:r/>
    </w:p>
    <w:p>
      <w:pPr>
        <w:pBdr>
          <w:bottom w:val="single" w:sz="6" w:space="1" w:color="auto"/>
        </w:pBdr>
      </w:pP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https://www.onesafe.io/blog/vanguard-crypto-etfs-market-shift</w:t>
        </w:r>
      </w:hyperlink>
      <w:r>
        <w:t xml:space="preserve"> - Please view link - unable to able to access data</w:t>
      </w:r>
      <w:r/>
    </w:p>
    <w:p>
      <w:pPr>
        <w:pStyle w:val="ListNumber"/>
        <w:spacing w:line="240" w:lineRule="auto"/>
        <w:ind w:left="720"/>
      </w:pPr>
      <w:r/>
      <w:hyperlink r:id="rId10">
        <w:r>
          <w:rPr>
            <w:color w:val="0000EE"/>
            <w:u w:val="single"/>
          </w:rPr>
          <w:t>https://www.reuters.com/legal/government/crypto-etfs-set-flood-us-market-regulator-streamlines-approvals-2025-09-24/</w:t>
        </w:r>
      </w:hyperlink>
      <w:r>
        <w:t xml:space="preserve"> - The U.S. Securities and Exchange Commission (SEC) has updated its standards for launching cryptocurrency exchange-traded funds (ETFs), reducing the approval timeline from up to 270 days to just 75 days. This change has led to a surge of new ETF filings from asset managers eager to capitalise on investor enthusiasm for digital assets. The first ETFs under the new standards, likely tied to coins like Solana and XRP, are expected in early October. Grayscale Investments has already launched a new multi-coin ETF including Bitcoin, Ethereum, Solana, XRP, and Cardano. To qualify, ETFs must be based on cryptocurrencies traded on regulated markets, have CFTC-regulated futures for six months, or have ETFs with at least 40% direct crypto investment. While industry experts anticipate a boom in the fourth quarter of 2025, uncertainties remain about investor demand for ETFs based on lesser-known cryptocurrencies. Still, firms like Canary Capital and VanEck are actively preparing to launch products during this regulatory opening.</w:t>
      </w:r>
      <w:r/>
    </w:p>
    <w:p>
      <w:pPr>
        <w:pStyle w:val="ListNumber"/>
        <w:spacing w:line="240" w:lineRule="auto"/>
        <w:ind w:left="720"/>
      </w:pPr>
      <w:r/>
      <w:hyperlink r:id="rId11">
        <w:r>
          <w:rPr>
            <w:color w:val="0000EE"/>
            <w:u w:val="single"/>
          </w:rPr>
          <w:t>https://www.etf.com/sections/news/vanguard-names-crypto-groundbreaker-ramji-new-ceo</w:t>
        </w:r>
      </w:hyperlink>
      <w:r>
        <w:t xml:space="preserve"> - Vanguard Group has appointed former BlackRock executive Salim Ramji as its new CEO, a move that may signal a shift in Vanguard's approach to cryptocurrency. Ramji, who was instrumental in launching BlackRock's Bitcoin ETF, IBIT, is set to begin his tenure on July 8. This appointment marks the first time in Vanguard’s 49-year history that a CEO has been brought in from outside the company. Vanguard is the second-largest ETF issuer behind BlackRock's iShares and manages $2.56 trillion in 86 exchange-traded funds.</w:t>
      </w:r>
      <w:r/>
    </w:p>
    <w:p>
      <w:pPr>
        <w:pStyle w:val="ListNumber"/>
        <w:spacing w:line="240" w:lineRule="auto"/>
        <w:ind w:left="720"/>
      </w:pPr>
      <w:r/>
      <w:hyperlink r:id="rId12">
        <w:r>
          <w:rPr>
            <w:color w:val="0000EE"/>
            <w:u w:val="single"/>
          </w:rPr>
          <w:t>https://cointelegraph.com/news/new-vanguard-ceo-we-will-not-be-launching-crypto-etfs</w:t>
        </w:r>
      </w:hyperlink>
      <w:r>
        <w:t xml:space="preserve"> - Vanguard's new CEO, Salim Ramji, has stated that the company plans to avoid the cryptocurrency ETF market. In an August 14 interview with ETF.com, Ramji emphasised the importance of consistency in Vanguard's offerings and investment philosophy, stating, "We will not be launching crypto ETFs." Despite his previous role at BlackRock, where he was involved in launching Bitcoin ETF campaigns, Ramji intends to maintain Vanguard's traditional investment approach.</w:t>
      </w:r>
      <w:r/>
    </w:p>
    <w:p>
      <w:pPr>
        <w:pStyle w:val="ListNumber"/>
        <w:spacing w:line="240" w:lineRule="auto"/>
        <w:ind w:left="720"/>
      </w:pPr>
      <w:r/>
      <w:hyperlink r:id="rId13">
        <w:r>
          <w:rPr>
            <w:color w:val="0000EE"/>
            <w:u w:val="single"/>
          </w:rPr>
          <w:t>https://cryptonews.com/news/vanguard-crypto-etf-market-no-plans-ceo-salim-ramji/</w:t>
        </w:r>
      </w:hyperlink>
      <w:r>
        <w:t xml:space="preserve"> - Despite the success of crypto ETFs launched by competitors like BlackRock, Vanguard has no plans to enter the crypto ETF market. CEO Salim Ramji, formerly of BlackRock, has confirmed that Vanguard will not launch a spot Bitcoin ETF, aligning with the firm's conservative stance on digital assets. This decision reflects Vanguard's commitment to its core investment philosophy, focusing on traditional, low-cost investment products.</w:t>
      </w:r>
      <w:r/>
    </w:p>
    <w:p>
      <w:pPr>
        <w:pStyle w:val="ListNumber"/>
        <w:spacing w:line="240" w:lineRule="auto"/>
        <w:ind w:left="720"/>
      </w:pPr>
      <w:r/>
      <w:hyperlink r:id="rId14">
        <w:r>
          <w:rPr>
            <w:color w:val="0000EE"/>
            <w:u w:val="single"/>
          </w:rPr>
          <w:t>https://www.axios.com/2024/01/12/vanguard-bitcoin-futures</w:t>
        </w:r>
      </w:hyperlink>
      <w:r>
        <w:t xml:space="preserve"> - Vanguard is intensifying its stance against cryptocurrency investments by removing bitcoin futures products from its brokerage offerings and not supporting spot bitcoin ETFs. This move signifies the asset management giant's retreat from the crypto market, contrasting with Wall Street competitors like BlackRock, Invesco, and Fidelity, who are launching their own branded bitcoin ETFs. Vanguard's decision aligns with its long-term investment philosophy and its founder Jack Bogle's principles of simple, low-cost investing over speculation.</w:t>
      </w:r>
      <w:r/>
    </w:p>
    <w:p>
      <w:pPr>
        <w:pStyle w:val="ListNumber"/>
        <w:spacing w:line="240" w:lineRule="auto"/>
        <w:ind w:left="720"/>
      </w:pPr>
      <w:r/>
      <w:hyperlink r:id="rId15">
        <w:r>
          <w:rPr>
            <w:color w:val="0000EE"/>
            <w:u w:val="single"/>
          </w:rPr>
          <w:t>https://www.blockhead.co/2024/08/15/vanguard-doubles-down-on-traditional-finance-shuns-crypto-etfs/</w:t>
        </w:r>
      </w:hyperlink>
      <w:r>
        <w:t xml:space="preserve"> - Vanguard, the world's second-largest ETF issuer, has firmly planted its flag in the traditional finance camp. The asset manager's newly appointed CEO, Salim Ramji, has explicitly ruled out the possibility of launching cryptocurrency ETFs, in an interview with etf.com published on Wednesday. This decision carries significant weight, as Vanguard is sending a strong signal about its perception of the asset class, suggesting that it views cryptocurrencies as a highly speculative asset with uncertain long-term prospects.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nesafe.io/blog/vanguard-crypto-etfs-market-shift" TargetMode="External"/><Relationship Id="rId10" Type="http://schemas.openxmlformats.org/officeDocument/2006/relationships/hyperlink" Target="https://www.reuters.com/legal/government/crypto-etfs-set-flood-us-market-regulator-streamlines-approvals-2025-09-24/" TargetMode="External"/><Relationship Id="rId11" Type="http://schemas.openxmlformats.org/officeDocument/2006/relationships/hyperlink" Target="https://www.etf.com/sections/news/vanguard-names-crypto-groundbreaker-ramji-new-ceo" TargetMode="External"/><Relationship Id="rId12" Type="http://schemas.openxmlformats.org/officeDocument/2006/relationships/hyperlink" Target="https://cointelegraph.com/news/new-vanguard-ceo-we-will-not-be-launching-crypto-etfs" TargetMode="External"/><Relationship Id="rId13" Type="http://schemas.openxmlformats.org/officeDocument/2006/relationships/hyperlink" Target="https://cryptonews.com/news/vanguard-crypto-etf-market-no-plans-ceo-salim-ramji/" TargetMode="External"/><Relationship Id="rId14" Type="http://schemas.openxmlformats.org/officeDocument/2006/relationships/hyperlink" Target="https://www.axios.com/2024/01/12/vanguard-bitcoin-futures" TargetMode="External"/><Relationship Id="rId15" Type="http://schemas.openxmlformats.org/officeDocument/2006/relationships/hyperlink" Target="https://www.blockhead.co/2024/08/15/vanguard-doubles-down-on-traditional-finance-shuns-crypto-etf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