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announces plan to create a new town in Crews Hill with 10,000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Housing Secretary Steve Reed has announced an ambitious plan to transform Crews Hill, a small village in Enfield, into a new town featuring at least 10,000 homes before the next general election. With a current population of approximately 566, Crews Hill is being targeted for significant development due to its underutilised train station and proximity to the M25 motorway, promising excellent transport links. Reed’s vision is part of a wider Labour initiative to build 12 new towns across England, each with a minimum of 10,000 homes, as part of a broader target to deliver 1.5 million new homes within five years.</w:t>
      </w:r>
      <w:r/>
    </w:p>
    <w:p>
      <w:r/>
      <w:r>
        <w:t>Reed described the initiative as "launching the next generation of new towns," drawing inspiration from the post-war Labour government’s housing boom. He stated the plan seeks to mobilise "the full power of the state to build a new generation of new towns and restore the dream of home ownership to thousands of families across the country." This echoes the approach of previous generations of new towns, particularly the period following World War II when the government exercised significant powers such as compulsory purchase and direct development through bodies like the 1961 Commission for New Towns (CNT). These historic efforts aimed to alleviate severe housing shortages and improve living standards, as seen in towns like Stevenage, the first designated new town in 1946.</w:t>
      </w:r>
      <w:r/>
    </w:p>
    <w:p>
      <w:r/>
      <w:r>
        <w:t>The new towns plan goes beyond just housing numbers. According to statements by Housing Minister Matthew Pennycook, each new town will include vital infrastructure such as public transport, schools, and affordable housing. The Labour Party intends for these developments to be well-planned communities that provide green spaces and essential facilities, improving quality of life and addressing longstanding housing crises. Deputy Labour leader Angela Rayner has highlighted the importance of holding developers accountable, ensuring that at least 40% of homes in these new towns are affordable and meet community needs, while integrating environmental considerations into the designs.</w:t>
      </w:r>
      <w:r/>
    </w:p>
    <w:p>
      <w:r/>
      <w:r>
        <w:t>Labour’s strategy represents one of the most significant state-led housing campaigns in recent years. The party has committed to collaborating with the private sector to deliver these new towns, aiming to tackle England’s chronic housing shortage comprehensively, with Labour pledging to unveil site locations for these ‘towns of the future’ within the first year of a potential Labour government. This initiative marks a return to a more interventionist government role in housing, reminiscent of mid-20th century efforts but updated to meet modern demands for sustainability and social inclusion.</w:t>
      </w:r>
      <w:r/>
    </w:p>
    <w:p>
      <w:r/>
      <w:r>
        <w:t>The ambition to regenerate areas like Crews Hill stands as a concrete example of this renewed commitment. It is hoped that such transformation projects will not only increase housing stock but also breathe new life into underdeveloped communities, creating vibrant, sustainable places to live with improved access to transport and local amenities.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https://www.standard.co.uk/news/london/crews-hill-village-new-town-homes-election-steve-reed-enfield-b1250052.html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https://www.standard.co.uk/news/london/crews-hill-village-new-town-homes-election-steve-reed-enfield-b1250052.html</w:t>
        </w:r>
      </w:hyperlink>
      <w:r>
        <w:t xml:space="preserve"> - The article discusses Housing Secretary Steve Reed's pledge to develop Crews Hill, a small village in Enfield, into a new town with at least 10,000 homes before the next election. Reed aims to revitalise the area, which currently has a population of around 566, by leveraging its underutilised train station and proximity to the M25. The plan is part of a broader initiative to build 12 new towns across England, each with a minimum of 10,000 homes, contributing to Labour's goal of constructing 1.5 million new homes over five years.</w:t>
      </w:r>
      <w:r/>
    </w:p>
    <w:p>
      <w:pPr>
        <w:pStyle w:val="ListNumber"/>
        <w:spacing w:line="240" w:lineRule="auto"/>
        <w:ind w:left="720"/>
      </w:pPr>
      <w:r/>
      <w:hyperlink r:id="rId10">
        <w:r>
          <w:rPr>
            <w:color w:val="0000EE"/>
            <w:u w:val="single"/>
          </w:rPr>
          <w:t>https://www.bbc.com/news/articles/cly7kn4z399o</w:t>
        </w:r>
      </w:hyperlink>
      <w:r>
        <w:t xml:space="preserve"> - Housing Minister Matthew Pennycook announced that work on several new towns will commence before the next general election, following proposals from over 100 locations across England. The initiative aims to build new towns with at least 10,000 homes each, contributing to Labour's target of 1.5 million new homes over five years. Each new town will include infrastructure like public transport, schools, and affordable housing.</w:t>
      </w:r>
      <w:r/>
    </w:p>
    <w:p>
      <w:pPr>
        <w:pStyle w:val="ListNumber"/>
        <w:spacing w:line="240" w:lineRule="auto"/>
        <w:ind w:left="720"/>
      </w:pPr>
      <w:r/>
      <w:hyperlink r:id="rId11">
        <w:r>
          <w:rPr>
            <w:color w:val="0000EE"/>
            <w:u w:val="single"/>
          </w:rPr>
          <w:t>https://www.cbre.com/insights/articles/politics-of-renewal-labours-vision-for-new-towns</w:t>
        </w:r>
      </w:hyperlink>
      <w:r>
        <w:t xml:space="preserve"> - The article outlines Labour's vision for new towns, referencing three generations of post-war new towns initiated by the government. It discusses the establishment of the 1961 Commission for New Towns (CNT), which had powers of compulsory purchase, land acquisition, infrastructure delivery, and direct development. The article also mentions the most recent example of a government-initiated new town, Ebbsfleet Development Corporation, established in 2015 to increase housing delivery around the HS1 station at Ebbsfleet, North Kent.</w:t>
      </w:r>
      <w:r/>
    </w:p>
    <w:p>
      <w:pPr>
        <w:pStyle w:val="ListNumber"/>
        <w:spacing w:line="240" w:lineRule="auto"/>
        <w:ind w:left="720"/>
      </w:pPr>
      <w:r/>
      <w:hyperlink r:id="rId13">
        <w:r>
          <w:rPr>
            <w:color w:val="0000EE"/>
            <w:u w:val="single"/>
          </w:rPr>
          <w:t>https://www.reuters.com/world/uk/uk-labour-promises-new-towns-tackle-housing-shortage-2024-05-20/</w:t>
        </w:r>
      </w:hyperlink>
      <w:r>
        <w:t xml:space="preserve"> - The UK Labour Party pledged to collaborate with the private sector to build 'new towns' aimed at addressing the housing shortage by constructing 1.5 million new homes nationwide. This commitment was made ahead of a national election where housing had become a critical issue. Labour's deputy leader, Angela Rayner, emphasized holding developers accountable and integrating green spaces and essential facilities in these new towns.</w:t>
      </w:r>
      <w:r/>
    </w:p>
    <w:p>
      <w:pPr>
        <w:pStyle w:val="ListNumber"/>
        <w:spacing w:line="240" w:lineRule="auto"/>
        <w:ind w:left="720"/>
      </w:pPr>
      <w:r/>
      <w:hyperlink r:id="rId14">
        <w:r>
          <w:rPr>
            <w:color w:val="0000EE"/>
            <w:u w:val="single"/>
          </w:rPr>
          <w:t>https://www.bbc.com/news/articles/c900pgjlvx8o</w:t>
        </w:r>
      </w:hyperlink>
      <w:r>
        <w:t xml:space="preserve"> - Angela Rayner announced that sites for new 'towns of the future' will be unveiled by the end of a Labour government's first year in power. This plan is part of Labour's strategy to build 1.5 million homes over five years. The new towns will include at least 40% affordable housing and aim to address the housing crisis by providing well-designed homes with necessary infrastructure.</w:t>
      </w:r>
      <w:r/>
    </w:p>
    <w:p>
      <w:pPr>
        <w:pStyle w:val="ListNumber"/>
        <w:spacing w:line="240" w:lineRule="auto"/>
        <w:ind w:left="720"/>
      </w:pPr>
      <w:r/>
      <w:hyperlink r:id="rId12">
        <w:r>
          <w:rPr>
            <w:color w:val="0000EE"/>
            <w:u w:val="single"/>
          </w:rPr>
          <w:t>https://www.socialistparty.org.uk/articles/33297/</w:t>
        </w:r>
      </w:hyperlink>
      <w:r>
        <w:t xml:space="preserve"> - The article commemorates the 75th anniversary of the New Towns Act implemented by the post-war Labour government, which led to the designation of Stevenage as Britain's first new town on 11 November 1946. It discusses the context of the 1945 Labour government's victory and the subsequent establishment of the welfare state, NHS, free education, and nationalisation of industries. The article highlights the housing shortage and the creation of new towns to alleviate overcrowding and provide better living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crews-hill-village-new-town-homes-election-steve-reed-enfield-b1250052.html" TargetMode="External"/><Relationship Id="rId10" Type="http://schemas.openxmlformats.org/officeDocument/2006/relationships/hyperlink" Target="https://www.bbc.com/news/articles/cly7kn4z399o" TargetMode="External"/><Relationship Id="rId11" Type="http://schemas.openxmlformats.org/officeDocument/2006/relationships/hyperlink" Target="https://www.cbre.com/insights/articles/politics-of-renewal-labours-vision-for-new-towns" TargetMode="External"/><Relationship Id="rId12" Type="http://schemas.openxmlformats.org/officeDocument/2006/relationships/hyperlink" Target="https://www.socialistparty.org.uk/articles/33297/" TargetMode="External"/><Relationship Id="rId13" Type="http://schemas.openxmlformats.org/officeDocument/2006/relationships/hyperlink" Target="https://www.reuters.com/world/uk/uk-labour-promises-new-towns-tackle-housing-shortage-2024-05-20/" TargetMode="External"/><Relationship Id="rId14" Type="http://schemas.openxmlformats.org/officeDocument/2006/relationships/hyperlink" Target="https://www.bbc.com/news/articles/c900pgjlvx8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