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pubs face unprecedented closures as economic pressures threaten cultural icon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was a time when pubs across Britain thrived as vibrant social hubs, where communities gathered to share stories over drinks in lively, packed settings. For centuries, the Great British Pub has stood at the heart of the nation’s culture. However, today these institutions face an existential crisis as closures accelerate at an alarming pace, fuelled by a convergence of economic pressures that threaten the very fabric of communities countrywide.</w:t>
      </w:r>
      <w:r/>
    </w:p>
    <w:p>
      <w:r/>
      <w:r>
        <w:t>Recent figures reveal that without urgent government intervention, over 2,000 pubs across England and Wales may close within the next year, risking upwards of 12,000 jobs. The British Beer and Pub Association (BBPA) warns that closures could rise to as many as six per day, a dramatic escalation from current rates that already exceed one pub shuttering daily. This "perfect storm" of spiralling business rates, alcohol duty, rising labour costs including National Insurance and minimum wage hikes, and shrinking consumer spending power is pushing many pubs beyond viability.</w:t>
      </w:r>
      <w:r/>
    </w:p>
    <w:p>
      <w:r/>
      <w:r>
        <w:t>Pub landlords like Simon Delaney, who has run The Firbank Pub and Kitchen in Manchester for three decades, describe a bleak outlook. Despite high turnover, Delaney laments that minimal profit margins and looming revaluations for business rates — with the potential loss of a 40% hospitality discount, down from a generous 75% pandemic relief — make survival increasingly untenable. He emphasises the broader loss beyond economics: closures not only threaten jobs and tax revenue but also rob communities of vital social spaces.</w:t>
      </w:r>
      <w:r/>
    </w:p>
    <w:p>
      <w:r/>
      <w:r>
        <w:t>The industry’s plight is starkly illustrated by the regional data from the Centre for Economic and Business Research, showing the South East facing the harshest hit with 417 expected closures, followed by the North West, South West, and Yorkshire and Humber. London and the Midlands regions also anticipate significant losses. The BBPA highlights the unfair burden pubs shoulder, paying a far higher proportion of business rates relative to their turnover than other sectors, with pubs contributing 2.1% of the business rates bill despite generating only 0.4% of UK turnover from bars and pubs.</w:t>
      </w:r>
      <w:r/>
    </w:p>
    <w:p>
      <w:r/>
      <w:r>
        <w:t>Other hospitality businesses echo similar challenges. For instance, celebrity chef Rick Stein's Cornish empire has suffered steep revenue drops and widening losses amidst rising costs and subdued consumer spending. He has publicly criticised government tax policies for exacerbating difficulties in sectors critical to economic output.</w:t>
      </w:r>
      <w:r/>
    </w:p>
    <w:p>
      <w:r/>
      <w:r>
        <w:t>Concerns from pub advocates extend to how tax reforms will drive closures further. Campaign for Real Ale (CAMRA) recently warned that the reduction in business rates relief from 75% to 40% set for April 2025, alongside inflation-driven rate increases, could accelerate pub losses. CAMRA’s data shows more than a thousand pub businesses ceased operation in 2024, with others repurposed away from their traditional role. This comes as landlords like Richard Knocker in East Yorkshire anticipate steep rate hikes, adding thousands to their annual financial burdens.</w:t>
      </w:r>
      <w:r/>
    </w:p>
    <w:p>
      <w:r/>
      <w:r>
        <w:t>The crisis is deepening, with some evidence suggesting that closures may have already worsened in early 2025, with over 200 pubs closing in the first six months alone in England and Wales—approximately eight per week. Industry leaders attribute these recent closures to escalating taxes, labour costs, and energy expenses, calling on the Treasury to provide greater support in upcoming budgets.</w:t>
      </w:r>
      <w:r/>
    </w:p>
    <w:p>
      <w:r/>
      <w:r>
        <w:t>The stark reality prompted urgings from figures such as Simon Emeny, CEO of Fuller's, who warns that without extending business rates relief, closures could increase tenfold. Emeny draws attention to the disproportionate tax load pubs bear—responsible for only 0.5% of the UK’s revenue but paying 2.5% of the UK business rates—highlighting the unsustainable financial squeeze that threatens both pubs and associated employment.</w:t>
      </w:r>
      <w:r/>
    </w:p>
    <w:p>
      <w:r/>
      <w:r>
        <w:t>In response, the BBPA urges the Chancellor to enact reforms that include a reduction of 20p in the pound on business rates, a cut in beer duty, mitigation of employment costs, and addressing packaging expenses. Such measures, the BBPA claims, could save nearly 40% of at-risk pubs, protect around 5,400 jobs, and add nearly £100 million to the UK economy.</w:t>
      </w:r>
      <w:r/>
    </w:p>
    <w:p>
      <w:r/>
      <w:r>
        <w:t>This campaign for intervention coincides with political movements like Labour’s ‘Pride in Place’ initiative, which promises councils new powers to preserve community assets—including pubs—through compulsory purchase orders, safeguarding cherished local institutions from closure or conversion.</w:t>
      </w:r>
      <w:r/>
    </w:p>
    <w:p>
      <w:r/>
      <w:r>
        <w:t>Emma McClarkin, chief executive of the BBPA, underscored the urgency: “This scale of pub closures would be a wrecking ball for the economy, job market, and communities.” She insisted that pubs are not mere businesses but valuable social and economic assets warranting strategic investment. McClarkin called on the government to seize the opportunity to reset a deeply flawed business rates system, which if left unchecked, could lead to irrevocable damage to a once-thriving sector integral to British life.</w:t>
      </w:r>
      <w:r/>
    </w:p>
    <w:p>
      <w:r/>
      <w:r>
        <w:t>As closures spread to the doorsteps of MPs and party leaders alike, the Great British Pub stands at a crossroads, its fate entwined with government policy decisions that could either preserve or profoundly reshape this iconic element of the nation’s heritage.</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https://www.dailymail.co.uk/news/article-15136841/The-death-Britains-pubs-laid-bare-Warnings-six-inns-close-day-generational-threat-thousands-bars-Labours-watch.html?ns_mchannel=rss&amp;ns_campaign=1490&amp;ito=1490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https://www.standard.co.uk/business/business-news/almost-300-pubs-closed-last-year-ahead-of-cost-rises-b1211521.html</w:t>
        </w:r>
      </w:hyperlink>
      <w:r>
        <w:t xml:space="preserve"> - In 2024, nearly 300 pubs closed in England and Wales, equating to approximately six closures per week and resulting in around 4,500 job losses. The British Beer and Pub Association (BBPA) has called for urgent government intervention to prevent further 'completely avoidable' closures. The closures are attributed to rising costs, including higher borrowing expenses and energy bills, alongside a continued squeeze on household finances due to increased mortgage and rent costs.</w:t>
      </w:r>
      <w:r/>
    </w:p>
    <w:p>
      <w:pPr>
        <w:pStyle w:val="ListNumber"/>
        <w:spacing w:line="240" w:lineRule="auto"/>
        <w:ind w:left="720"/>
      </w:pPr>
      <w:r/>
      <w:hyperlink r:id="rId11">
        <w:r>
          <w:rPr>
            <w:color w:val="0000EE"/>
            <w:u w:val="single"/>
          </w:rPr>
          <w:t>https://camra.org.uk/media-centre/press-releases/camra-warns-of-more-shuttered-pubs-as-double-whammy-of-tax-changes-come-into-force-93747</w:t>
        </w:r>
      </w:hyperlink>
      <w:r>
        <w:t xml:space="preserve"> - The Campaign for Real Ale (CAMRA) has expressed concern over the potential for increased pub closures due to recent tax changes. As of April 1, 2025, business rates relief for pubs in England has been reduced from 75% to 40%. CAMRA's data indicates that in 2024, 1,062 pub businesses across Great Britain ceased operations, with an additional 210 pub buildings converted into other uses. The organisation is calling for fairer business rates systems to support the pub industry.</w:t>
      </w:r>
      <w:r/>
    </w:p>
    <w:p>
      <w:pPr>
        <w:pStyle w:val="ListNumber"/>
        <w:spacing w:line="240" w:lineRule="auto"/>
        <w:ind w:left="720"/>
      </w:pPr>
      <w:r/>
      <w:hyperlink r:id="rId12">
        <w:r>
          <w:rPr>
            <w:color w:val="0000EE"/>
            <w:u w:val="single"/>
          </w:rPr>
          <w:t>https://www.bbc.co.uk/news/articles/cpq220qyew1o</w:t>
        </w:r>
      </w:hyperlink>
      <w:r>
        <w:t xml:space="preserve"> - Richard Knocker, a pub landlord in East Yorkshire, has urged the government to provide more support to struggling hospitality businesses. Business rates relief, initially set at 75% during the COVID-19 pandemic, is scheduled to decrease to 40% in April 2025. Knocker highlighted the financial strain this reduction would impose, noting that his pub's rates would increase by an additional £7,000, exacerbating the challenges faced by the industry.</w:t>
      </w:r>
      <w:r/>
    </w:p>
    <w:p>
      <w:pPr>
        <w:pStyle w:val="ListNumber"/>
        <w:spacing w:line="240" w:lineRule="auto"/>
        <w:ind w:left="720"/>
      </w:pPr>
      <w:r/>
      <w:hyperlink r:id="rId14">
        <w:r>
          <w:rPr>
            <w:color w:val="0000EE"/>
            <w:u w:val="single"/>
          </w:rPr>
          <w:t>https://www.standard.co.uk/business/business-news/england-wales-treasury-pubs-government-b1243361.html</w:t>
        </w:r>
      </w:hyperlink>
      <w:r>
        <w:t xml:space="preserve"> - In the first half of 2025, over 200 pubs closed in England and Wales, averaging eight closures per week. The South East region was particularly affected, losing 31 pubs during this period. Industry leaders attribute these closures to escalating costs, including higher taxes and labour expenses, and are advocating for supportive tax measures from the Treasury in the upcoming autumn budget.</w:t>
      </w:r>
      <w:r/>
    </w:p>
    <w:p>
      <w:pPr>
        <w:pStyle w:val="ListNumber"/>
        <w:spacing w:line="240" w:lineRule="auto"/>
        <w:ind w:left="720"/>
      </w:pPr>
      <w:r/>
      <w:hyperlink r:id="rId13">
        <w:r>
          <w:rPr>
            <w:color w:val="0000EE"/>
            <w:u w:val="single"/>
          </w:rPr>
          <w:t>https://www.theguardian.com/business/2023/sep/18/pub-closures-rise-sharply-amid-warning-over-planned-business-rate-change</w:t>
        </w:r>
      </w:hyperlink>
      <w:r>
        <w:t xml:space="preserve"> - The pub industry is facing a significant rise in closures, with a warning that the trend could worsen due to planned changes in business rates. The government-provided relief, which currently offers a 75% discount on business rates bills for pubs, is set to end in March 2024. This, combined with a scheduled rise in the headline business rates in line with inflation, is expected to add 6% to bills, potentially leading to more closures.</w:t>
      </w:r>
      <w:r/>
    </w:p>
    <w:p>
      <w:pPr>
        <w:pStyle w:val="ListNumber"/>
        <w:spacing w:line="240" w:lineRule="auto"/>
        <w:ind w:left="720"/>
      </w:pPr>
      <w:r/>
      <w:hyperlink r:id="rId15">
        <w:r>
          <w:rPr>
            <w:color w:val="0000EE"/>
            <w:u w:val="single"/>
          </w:rPr>
          <w:t>https://www.telegraph.co.uk/business/2023/10/20/fullers-pub-closures-increase-tenfold-business-rates-relief/</w:t>
        </w:r>
      </w:hyperlink>
      <w:r>
        <w:t xml:space="preserve"> - Simon Emeny, CEO of Fuller's, has warned that pub and restaurant closures could increase tenfold without the extension of business rates relief. He highlighted that more pubs closed in the first half of 2023 than in the entire year of 2022, attributing the closures to soaring costs of food, energy, and wages. Emeny emphasised the disproportionate tax burden on pubs, which account for 0.5% of UK revenue but pay 2.5% of UK business rates.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6841/The-death-Britains-pubs-laid-bare-Warnings-six-inns-close-day-generational-threat-thousands-bars-Labours-watch.html?ns_mchannel=rss&amp;ns_campaign=1490&amp;ito=1490" TargetMode="External"/><Relationship Id="rId10" Type="http://schemas.openxmlformats.org/officeDocument/2006/relationships/hyperlink" Target="https://www.standard.co.uk/business/business-news/almost-300-pubs-closed-last-year-ahead-of-cost-rises-b1211521.html" TargetMode="External"/><Relationship Id="rId11" Type="http://schemas.openxmlformats.org/officeDocument/2006/relationships/hyperlink" Target="https://camra.org.uk/media-centre/press-releases/camra-warns-of-more-shuttered-pubs-as-double-whammy-of-tax-changes-come-into-force-93747" TargetMode="External"/><Relationship Id="rId12" Type="http://schemas.openxmlformats.org/officeDocument/2006/relationships/hyperlink" Target="https://www.bbc.co.uk/news/articles/cpq220qyew1o" TargetMode="External"/><Relationship Id="rId13" Type="http://schemas.openxmlformats.org/officeDocument/2006/relationships/hyperlink" Target="https://www.theguardian.com/business/2023/sep/18/pub-closures-rise-sharply-amid-warning-over-planned-business-rate-change" TargetMode="External"/><Relationship Id="rId14" Type="http://schemas.openxmlformats.org/officeDocument/2006/relationships/hyperlink" Target="https://www.standard.co.uk/business/business-news/england-wales-treasury-pubs-government-b1243361.html" TargetMode="External"/><Relationship Id="rId15" Type="http://schemas.openxmlformats.org/officeDocument/2006/relationships/hyperlink" Target="https://www.telegraph.co.uk/business/2023/10/20/fullers-pub-closures-increase-tenfold-business-rates-relie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