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Lydiam Group rebrands to reflect 400% revenue growth and global expansion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Lydiam Group, a global financial infrastructure firm specialising in institutional foreign exchange (FX) and cryptocurrency services, has unveiled a comprehensive rebrand to reflect its rapid expansion and evolving market presence. The rebrand follows an impressive 400 percent increase in annual revenue and signals the company’s ambition to position itself as a trusted alternative to traditional banks, combining fintech agility with institutional-grade regulatory compliance.</w:t>
      </w:r>
      <w:r/>
    </w:p>
    <w:p>
      <w:r/>
      <w:r>
        <w:t>Founded by Ayaz Khan, Lydiam Group provides multi-treasury solutions that integrate FX, digital assets, and cross-border payments, catering primarily to institutional investors and high-net-worth clients. Its platform facilitates complex treasury operations by offering a seamless conversion between fiat currencies and digital assets, along with FX execution services including spot and forward trading. Since its inception, Lydiam has onboarded over 200 clients ranging from crypto funds to corporate entities and private wealth offices, consolidating its reputation within the institutional space.</w:t>
      </w:r>
      <w:r/>
    </w:p>
    <w:p>
      <w:r/>
      <w:r>
        <w:t>The company’s growth trajectory over the past 18 months has been marked by several operational milestones. These include managing multi-million-dollar crypto-to-fiat transactions, structuring uncollateralised hedging products for active trading firms, and securing multi-country FX partnerships. A key strategic move has been the acquisition and rebranding of a licensed Virtual Asset Service Provider (VASP) in Poland, strengthening Lydiam’s foothold in Europe and facilitating regulatory compliance across its growing jurisdictions.</w:t>
      </w:r>
      <w:r/>
    </w:p>
    <w:p>
      <w:r/>
      <w:r>
        <w:t>The refreshed brand identity incorporates a redesigned website, updated social media channels, and a modern visual aesthetic that underscores Lydiam’s institutional focus. This rebranding aligns with its geographic expansion plans, targeting markets across the UK, UAE, Europe, and Africa, while aiming for further penetration into Asia and Latin America within the next 12 months. Ayaz Khan emphasised in a statement that the new brand “signals our shift into a broader, more institutional mindset,” focusing on providing secure, compliant, and agile cross-border treasury services for global clients.</w:t>
      </w:r>
      <w:r/>
    </w:p>
    <w:p>
      <w:r/>
      <w:r>
        <w:t>Lydiam's core offering revolves around its multi-treasury FX and crypto conversion platform, which aims to deliver best execution pricing under full regulatory oversight. The platform supports rapid and secure crypto-to-fiat conversions, high-frequency spot trading execution, and FX white-label solutions for institutional partners. The company’s crypto operations are managed via proprietary internal systems within its licensed framework, while its FX offerings are delivered in partnership with a licensed Money Services Business (MSB). This regulatory structure enables Lydiam to operate compliantly and flexibly across several regions, including the UK, UAE, European Union, and Africa—markets where licensing and jurisdictional constraints often challenge competitors.</w:t>
      </w:r>
      <w:r/>
    </w:p>
    <w:p>
      <w:r/>
      <w:r>
        <w:t>Lydiam Group’s business model uniquely blends the technological nimbleness of a fintech with the robust oversight expected from traditional financial institutions. Unlike many fintech platforms, Lydiam distinguishes itself with streamlined onboarding processes, bespoke execution models tailored for institutional exigencies, and high-trust treasury infrastructure. This approach is bolstered by a founder-led culture emphasizing responsiveness, precision, and a depth of market expertise accumulated over more than a decade.</w:t>
      </w:r>
      <w:r/>
    </w:p>
    <w:p>
      <w:r/>
      <w:r>
        <w:t>Looking ahead, Lydiam Group's immediate focus is to enhance its digital visibility and build brand credibility within both the institutional FX and crypto sectors. In the medium term, the company aims to secure international partnerships and attract funding by showcasing the scalability of its integrated treasury model. Its long-term aspirations involve expanding its footprint further into emerging and established markets throughout EMEA, Latin America, and Asia, with the goal of evolving into a globally recognised brokerage valued in the hundreds of millions.</w:t>
      </w:r>
      <w:r/>
    </w:p>
    <w:p>
      <w:r/>
      <w:r>
        <w:t>By integrating fiat and digital asset trading under a single compliance-driven platform, Lydiam is setting itself apart in an increasingly competitive landscape. Its ambition to become a premier institutional alternative to banks highlights the growing convergence between traditional finance and digital asset ecosystems, reflecting broader industry trends towards more holistic, tech-forward financial services.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https://www.24matins.uk/pr/multimedia-update-lydiam-group-unveils-new-brand-identity-following-400-revenue-growth-and-market-diversification</w:t>
        </w:r>
      </w:hyperlink>
      <w:r>
        <w:t xml:space="preserve"> - Please view link - unable to able to access data</w:t>
      </w:r>
      <w:r/>
    </w:p>
    <w:p>
      <w:pPr>
        <w:pStyle w:val="ListNumber"/>
        <w:spacing w:line="240" w:lineRule="auto"/>
        <w:ind w:left="720"/>
      </w:pPr>
      <w:r/>
      <w:hyperlink r:id="rId11">
        <w:r>
          <w:rPr>
            <w:color w:val="0000EE"/>
            <w:u w:val="single"/>
          </w:rPr>
          <w:t>https://www.globenewswire.com/news-release/2025/09/17/3151912/0/en/Lydiam-Group-Unveils-New-Brand-Identity-Following-400-Revenue-Growth-and-Market-Diversification.html</w:t>
        </w:r>
      </w:hyperlink>
      <w:r>
        <w:t xml:space="preserve"> - Lydiam Group, a cross-border financial infrastructure firm operating in the institutional FX and crypto space, has unveiled its new brand identity following a 400 percent increase in annual revenue and a strategic expansion into multiple international markets. The rebrand represents a significant step in the company’s evolution as it positions itself as a high-trust alternative to traditional financial institutions. Founded by Ayaz Khan, Lydiam Group delivers secure, multi-treasury solutions for foreign exchange, digital assets, and cross-border payments. The company services institutional and high-net-worth clients, supporting them with a range of capabilities that extend beyond crypto-to-fiat conversion including FX execution, spot and forward trading, and integrated infrastructure across both fiat and digital asset rails. Since its inception, Lydiam has boarded over 200 clients, including crypto funds, corporate entities, and private wealth offices. The company has achieved several operational milestones over the past 18 months. These include completing multi-million-dollar crypto-to-fiat transactions for high-net-worth clients, structuring uncollateralized hedging products for active trading firms, and securing multi-country FX partnerships. Lydiam has also acquired and rebranded a licensed Virtual Asset Service Provider (VASP) in Poland to support its European operations and licensing objectives. The updated brand identity includes a redesigned website, social media platforms and a modernized visual presentation that reflects the company’s institutional focus. The rebrand aligns with Lydiam Group’s growth strategy and its expansion across key global markets, including the UK, UAE, Europe, and Africa, with Asia and Latin America targeted for entry in the next 12 months. "The new brand signals our shift into a broader, more institutional mindset," says Khan. "We are transforming how global clients access treasury services making cross-border execution more secure, compliant, and agile." Lydiam Group’s core offering is a multi-treasury FX and crypto conversion platform that enables clients to move efficiently between fiat and digital currencies. The service delivers best execution pricing with regulatory cover, providing speed and security for clients handling complex cross-border needs. Lydiam also provides high-frequency spot trading execution and FX white-label systems to institutional partners. Lydiam's crypto operations are managed internally through its proprietary systems, while its FX services are being consolidated under a licensed Money Services Business (MSB) structure. This setup allows Lydiam to offer regulated, multi-jurisdictional financial services across the UK, UAE, EU, and Africa markets where geographic or licensing constraints often limit competitors. The company’s short-term priority is to build digital visibility and brand credibility within institutional FX and crypto markets. In the medium term, Lydiam aims to secure international partnerships and funding by demonstrating the scalability of its model. Its long-term vision is to expand into emerging and established markets across EMEA, LATAM, and Asia, with the goal of becoming a globally recognized, technology-forward brokerage valued in the hundreds of millions. Lydiam Group’s model combines the flexibility of a fintech company with the oversight and structure expected of an institutional financial provider. Unlike typical fintech platforms, Lydiam differentiates itself through streamlined onboarding, bespoke execution models, and high-trust treasury infrastructure. Through integration of both fiat and digital asset capabilities under one platform, Lydiam enables clients to manage complex, cross-border treasury operations with efficiency and control. The firm’s founder-led approach, backed by over a decade of FX market expertise, reinforces a service culture built on responsiveness, precision, and trust: qualities often lacking in traditional fintech offerings.</w:t>
      </w:r>
      <w:r/>
    </w:p>
    <w:p>
      <w:pPr>
        <w:pStyle w:val="ListNumber"/>
        <w:spacing w:line="240" w:lineRule="auto"/>
        <w:ind w:left="720"/>
      </w:pPr>
      <w:r/>
      <w:hyperlink r:id="rId12">
        <w:r>
          <w:rPr>
            <w:color w:val="0000EE"/>
            <w:u w:val="single"/>
          </w:rPr>
          <w:t>https://www.streetinsider.com/Globe+Newswire/Lydiam+Group+Unveils+New+Brand+Identity+Following+400%25+Revenue+Growth+and+Market+Diversification/25344951.html</w:t>
        </w:r>
      </w:hyperlink>
      <w:r>
        <w:t xml:space="preserve"> - Lydiam Group, a cross-border financial infrastructure firm operating in the institutional FX and crypto space, has unveiled its new brand identity following a 400 percent increase in annual revenue and a strategic expansion into multiple international markets. The rebrand represents a significant step in the company’s evolution as it positions itself as a high-trust alternative to traditional financial institutions. Founded by Ayaz Khan, Lydiam Group delivers secure, multi-treasury solutions for foreign exchange, digital assets, and cross-border payments. The company services institutional and high-net-worth clients, supporting them with a range of capabilities that extend beyond crypto-to-fiat conversion including FX execution, spot and forward trading, and integrated infrastructure across both fiat and digital asset rails. Since its inception, Lydiam has boarded over 200 clients, including crypto funds, corporate entities, and private wealth offices. The company has achieved several operational milestones over the past 18 months. These include completing multi-million-dollar crypto-to-fiat transactions for high-net-worth clients, structuring uncollateralized hedging products for active trading firms, and securing multi-country FX partnerships. Lydiam has also acquired and rebranded a licensed Virtual Asset Service Provider (VASP) in Poland to support its European operations and licensing objectives. The updated brand identity includes a redesigned website, social media platforms and a modernized visual presentation that reflects the company’s institutional focus. The rebrand aligns with Lydiam Group’s growth strategy and its expansion across key global markets, including the UK, UAE, Europe, and Africa, with Asia and Latin America targeted for entry in the next 12 months. "The new brand signals our shift into a broader, more institutional mindset," says Khan. "We are transforming how global clients access treasury services making cross-border execution more secure, compliant, and agile." Lydiam Group’s core offering is a multi-treasury FX and crypto conversion platform that enables clients to move efficiently between fiat and digital currencies. The service delivers best execution pricing with regulatory cover, providing speed and security for clients handling complex cross-border needs. Lydiam also provides high-frequency spot trading execution and FX white-label systems to institutional partners. Lydiam's crypto operations are managed internally through its proprietary systems, while its FX services are being consolidated under a licensed Money Services Business (MSB) structure. This setup allows Lydiam to offer regulated, multi-jurisdictional financial services across the UK, UAE, EU, and Africa markets where geographic or licensing constraints often limit competitors. The company’s short-term priority is to build digital visibility and brand credibility within institutional FX and crypto markets. In the medium term, Lydiam aims to secure international partnerships and funding by demonstrating the scalability of its model. Its long-term vision is to expand into emerging and established markets across EMEA, LATAM, and Asia, with the goal of becoming a globally recognized, technology-forward brokerage valued in the hundreds of millions. Lydiam Group’s model combines the flexibility of a fintech company with the oversight and structure expected of an institutional financial provider. Unlike typical fintech platforms, Lydiam differentiates itself through streamlined onboarding, bespoke execution models, and high-trust treasury infrastructure. Through integration of both fiat and digital asset capabilities under one platform, Lydiam enables clients to manage complex, cross-border treasury operations with efficiency and control. The firm’s founder-led approach, backed by over a decade of FX market expertise, reinforces a service culture built on responsiveness, precision, and trust: qualities often lacking in traditional fintech offerings.</w:t>
      </w:r>
      <w:r/>
    </w:p>
    <w:p>
      <w:pPr>
        <w:pStyle w:val="ListNumber"/>
        <w:spacing w:line="240" w:lineRule="auto"/>
        <w:ind w:left="720"/>
      </w:pPr>
      <w:r/>
      <w:hyperlink r:id="rId10">
        <w:r>
          <w:rPr>
            <w:color w:val="0000EE"/>
            <w:u w:val="single"/>
          </w:rPr>
          <w:t>https://www.qklw.com/lives/20250918/826358.html</w:t>
        </w:r>
      </w:hyperlink>
      <w:r>
        <w:t xml:space="preserve"> - Lydiam Group has rebranded with a new visual identity and website after a 400% annual revenue surge, reflecting its expansion into Europe via a VASP acquisition in Poland and planned entries into Asia and LATAM. The institutional FX and crypto brokerage, serving over 200 clients, aims to rival traditional banks with integrated multi-treasury solutions for cross-border payments and digital asset conversions.</w:t>
      </w:r>
      <w:r/>
    </w:p>
    <w:p>
      <w:pPr>
        <w:pStyle w:val="ListNumber"/>
        <w:spacing w:line="240" w:lineRule="auto"/>
        <w:ind w:left="720"/>
      </w:pPr>
      <w:r/>
      <w:hyperlink r:id="rId13">
        <w:r>
          <w:rPr>
            <w:color w:val="0000EE"/>
            <w:u w:val="single"/>
          </w:rPr>
          <w:t>https://www.lydiamgroup.com/</w:t>
        </w:r>
      </w:hyperlink>
      <w:r>
        <w:t xml:space="preserve"> - Lydiam Group is a global FX and crypto brokerage serving institutional and high-net-worth clients with secure, multi-treasury solutions across foreign exchange, digital assets, and cross-border payments. Operating across the UK, UAE, Europe, and Africa, the firm enables rapid crypto-to-fiat conversion, high-frequency spot execution, and uncollateralized hedging under full regulatory oversight. With a focus on speed, trust, and multi-jurisdictional flexibility, Lydiam Group is positioned as a scalable alternative to traditional banks.</w:t>
      </w:r>
      <w:r/>
    </w:p>
    <w:p>
      <w:pPr>
        <w:pStyle w:val="ListNumber"/>
        <w:spacing w:line="240" w:lineRule="auto"/>
        <w:ind w:left="720"/>
      </w:pPr>
      <w:r/>
      <w:hyperlink r:id="rId15">
        <w:r>
          <w:rPr>
            <w:color w:val="0000EE"/>
            <w:u w:val="single"/>
          </w:rPr>
          <w:t>https://www.globenewswire.com/NewsRoom/AttachmentNg/35895594-9a5a-4f71-ad66-1d3baa5ee00e</w:t>
        </w:r>
      </w:hyperlink>
      <w:r>
        <w:t xml:space="preserve"> - A photo accompanying the announcement of Lydiam Group's new brand identity following a 400% revenue growth and market diversification.</w:t>
      </w:r>
      <w:r/>
    </w:p>
    <w:p>
      <w:pPr>
        <w:pStyle w:val="ListNumber"/>
        <w:spacing w:line="240" w:lineRule="auto"/>
        <w:ind w:left="720"/>
      </w:pPr>
      <w:r/>
      <w:hyperlink r:id="rId11">
        <w:r>
          <w:rPr>
            <w:color w:val="0000EE"/>
            <w:u w:val="single"/>
          </w:rPr>
          <w:t>https://www.globenewswire.com/news-release/2025/09/17/3151912/0/en/Lydiam-Group-Unveils-New-Brand-Identity-Following-400-Revenue-Growth-and-Market-Diversification.html</w:t>
        </w:r>
      </w:hyperlink>
      <w:r>
        <w:t xml:space="preserve"> - Lydiam Group, a cross-border financial infrastructure firm operating in the institutional FX and crypto space, has unveiled its new brand identity following a 400 percent increase in annual revenue and a strategic expansion into multiple international markets. The rebrand represents a significant step in the company’s evolution as it positions itself as a high-trust alternative to traditional financial institutions. Founded by Ayaz Khan, Lydiam Group delivers secure, multi-treasury solutions for foreign exchange, digital assets, and cross-border payments. The company services institutional and high-net-worth clients, supporting them with a range of capabilities that extend beyond crypto-to-fiat conversion including FX execution, spot and forward trading, and integrated infrastructure across both fiat and digital asset rails. Since its inception, Lydiam has boarded over 200 clients, including crypto funds, corporate entities, and private wealth offices. The company has achieved several operational milestones over the past 18 months. These include completing multi-million-dollar crypto-to-fiat transactions for high-net-worth clients, structuring uncollateralized hedging products for active trading firms, and securing multi-country FX partnerships. Lydiam has also acquired and rebranded a licensed Virtual Asset Service Provider (VASP) in Poland to support its European operations and licensing objectives. The updated brand identity includes a redesigned website, social media platforms and a modernized visual presentation that reflects the company’s institutional focus. The rebrand aligns with Lydiam Group’s growth strategy and its expansion across key global markets, including the UK, UAE, Europe, and Africa, with Asia and Latin America targeted for entry in the next 12 months. "The new brand signals our shift into a broader, more institutional mindset," says Khan. "We are transforming how</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24matins.uk/pr/multimedia-update-lydiam-group-unveils-new-brand-identity-following-400-revenue-growth-and-market-diversification" TargetMode="External"/><Relationship Id="rId10" Type="http://schemas.openxmlformats.org/officeDocument/2006/relationships/hyperlink" Target="https://www.qklw.com/lives/20250918/826358.html" TargetMode="External"/><Relationship Id="rId11" Type="http://schemas.openxmlformats.org/officeDocument/2006/relationships/hyperlink" Target="https://www.globenewswire.com/news-release/2025/09/17/3151912/0/en/Lydiam-Group-Unveils-New-Brand-Identity-Following-400-Revenue-Growth-and-Market-Diversification.html" TargetMode="External"/><Relationship Id="rId12" Type="http://schemas.openxmlformats.org/officeDocument/2006/relationships/hyperlink" Target="https://www.streetinsider.com/Globe+Newswire/Lydiam+Group+Unveils+New+Brand+Identity+Following+400%25+Revenue+Growth+and+Market+Diversification/25344951.html" TargetMode="External"/><Relationship Id="rId13" Type="http://schemas.openxmlformats.org/officeDocument/2006/relationships/hyperlink" Target="https://www.lydiamgroup.com/" TargetMode="External"/><Relationship Id="rId14" Type="http://schemas.openxmlformats.org/officeDocument/2006/relationships/hyperlink" Target="https://www.noahwire.com" TargetMode="External"/><Relationship Id="rId15" Type="http://schemas.openxmlformats.org/officeDocument/2006/relationships/hyperlink" Target="https://www.globenewswire.com/NewsRoom/AttachmentNg/35895594-9a5a-4f71-ad66-1d3baa5ee00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