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Jamie Oliver’s business profits shrink despite rising revenue and new UK restaurant launch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Celebrity chef Jamie Oliver and his wife, Jools, have drawn dividends of £2.5 million for the second consecutive year, even as pre-tax profits at their core media and restaurant business declined. According to recent financial disclosures, Jamie Oliver Holdings (JOH) reported a pre-tax profit of £2.4 million in the latest fiscal year, which marks a £1 million drop despite a 6% increase in sales to £28.6 million. This rise in revenue was notably supported by a surge in income from their directly operated restaurants, including the opening of their first such venue since the collapse of the Jamie’s Italian UK chain in 2019.</w:t>
      </w:r>
      <w:r/>
    </w:p>
    <w:p>
      <w:r/>
      <w:r>
        <w:t>Jamie Oliver Holdings encompasses a broad spectrum of activities, including TV production, publishing, endorsements, cookery schools, and franchise revenues from international restaurants bearing Oliver’s brand. While directly operated restaurant income increased sharply to £3.6 million from just over £335,000, franchise revenue from overseas locations such as Jamie’s Italian and Jamie’s Deli also grew modestly to £3.8 million. However, income from royalties, endorsements, licences, and TV production saw a 10% decline to £19.8 million, partly because a significant deal with supermarket Tesco concluded last year.</w:t>
      </w:r>
      <w:r/>
    </w:p>
    <w:p>
      <w:r/>
      <w:r>
        <w:t>The group’s cookery school business held steady with sales of about £1 million before the launch of a new school within John Lewis’s Oxford Street store, which has reportedly tripled capacity and is performing ahead of expectations. The partnership with John Lewis has created opportunities for further expansion, though specific plans for additional cookery schools remain unannounced. The firm, which became a certified B Corp in 2019 recognising its ethical commitments, had been led by chief executive Kevin Styles for over two years until his departure in December; it is now managed by an operating board with no successor appointed.</w:t>
      </w:r>
      <w:r/>
    </w:p>
    <w:p>
      <w:r/>
      <w:r>
        <w:t>This year’s dividend payout contrasts with previous years’ figures. In 2023, the Olivers paid themselves nearly £7 million in dividends amid a strong performance driven by overseas franchise growth and a surge in media and restaurant income. That year, group turnover increased by 8.1% to £29.7 million with pre-tax profits rising 17.5% to £7.7 million. The group expanded its franchise network to 70 restaurants across 22 countries and prepared to open its first company-owned UK restaurant since 2019, Jamie Oliver Catherine Street in London’s West End.</w:t>
      </w:r>
      <w:r/>
    </w:p>
    <w:p>
      <w:r/>
      <w:r>
        <w:t>However, the most recent financial results signal a considerable contraction in profitability and dividend payments. In August 2024, it was reported that the Olivers reduced their dividends to £2.5 million, nearly two-thirds less than the previous year, alongside a 37% drop in profits to £3.4 million despite a 14% sales rise to £27 million. The profit decline was attributed to escalating operating costs, including staff wages and expenses tied to launching their flagship London restaurant. Industry conditions remain challenging, with rising costs and a consumer shift away from dining out impacting the hospitality sector more broadly.</w:t>
      </w:r>
      <w:r/>
    </w:p>
    <w:p>
      <w:r/>
      <w:r>
        <w:t>Looking ahead, the company has ambitious plans to expand its international restaurant presence, targeting 12 new openings this year, including in Oman and Greece. The evolving business model reflects a pivot back towards direct restaurant operations alongside its established media and licensing ventures. While the reduced dividends and lower profits demonstrate the financial pressures facing the group, the brand appears focused on innovation and expansion in a competitive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tAFBVV95cUxNSXNndGhtLUJ3UjhtU2tNNk9FNVBpb0FmRU02enREZ1NsNDhoX0RMOUQ3Zmp1aHhidFRXUE5jWEJJdEFXTWM5TU80WXVHejdWV0IzX01lODFpZGlhSzBLY09LNHROVVc1eHBkdDBvVEh2YmZjUGNxZklWWUZoQzA4em5HOTdBXzZCZUZEcTY3THJwUndmWkFtUFlsOVRFQklSX1BZbmE2SjF2Rkl1c0RCZUdEb2k?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https://www.theguardian.com/food/article/2024/aug/22/jamie-oliver-and-wife-cut-their-payouts-by-two-thirds-compared-with-2022</w:t>
        </w:r>
      </w:hyperlink>
      <w:r>
        <w:t xml:space="preserve"> - In August 2024, Jamie and Jools Oliver reduced their dividends to £2.5 million, nearly two-thirds less than the previous year. This decrease was attributed to a 37% drop in profits to £3.4 million, despite a 14% increase in sales to £27 million. The decline was primarily due to higher operating expenses, including staff costs and additional expenses related to the opening of their first directly owned restaurant since the closure of Jamie's Italian chain in 2019. The group encompasses media interests, cookery schools, and international franchises.</w:t>
      </w:r>
      <w:r/>
    </w:p>
    <w:p>
      <w:pPr>
        <w:pStyle w:val="ListNumber"/>
        <w:spacing w:line="240" w:lineRule="auto"/>
        <w:ind w:left="720"/>
      </w:pPr>
      <w:r/>
      <w:hyperlink r:id="rId13">
        <w:r>
          <w:rPr>
            <w:color w:val="0000EE"/>
            <w:u w:val="single"/>
          </w:rPr>
          <w:t>https://www.theguardian.com/food/article/2023/aug/16/jamie-and-jools-oliver-pay-themselves-almost-7m-in-dividends</w:t>
        </w:r>
      </w:hyperlink>
      <w:r>
        <w:t xml:space="preserve"> - In August 2023, Jamie and Jools Oliver paid themselves £6.8 million in dividends, up from £5.6 million the previous year. This increase followed a resurgence in television and restaurant income. The group's sales rose by 8.1% to £29.7 million, and pre-tax profits grew by 17.5% to £7.7 million for the year ending 31 December 2022. The expansion included 13 new franchise restaurants overseas, bringing the total to 70 across various brands. The group also planned to open its first directly run UK restaurant since 2019.</w:t>
      </w:r>
      <w:r/>
    </w:p>
    <w:p>
      <w:pPr>
        <w:pStyle w:val="ListNumber"/>
        <w:spacing w:line="240" w:lineRule="auto"/>
        <w:ind w:left="720"/>
      </w:pPr>
      <w:r/>
      <w:hyperlink r:id="rId14">
        <w:r>
          <w:rPr>
            <w:color w:val="0000EE"/>
            <w:u w:val="single"/>
          </w:rPr>
          <w:t>https://www.telegraph.co.uk/business/2023/08/16/jamie-jools-oliver-7m-pound-payday-overseas-restaurant-bump/</w:t>
        </w:r>
      </w:hyperlink>
      <w:r>
        <w:t xml:space="preserve"> - In August 2023, Jamie and Jools Oliver received nearly £7 million in dividends, driven by the success of their overseas restaurant franchises. The group's revenue increased by 8.1% to £29.7 million, with pre-tax profits rising by 17.5% to £7.7 million for the year ending 31 December 2022. The expansion included 13 new restaurants, bringing the total to 70 across 22 countries. The group also planned to open its first UK eatery since 2019, named Jamie Oliver Catherine Street, in London's West End.</w:t>
      </w:r>
      <w:r/>
    </w:p>
    <w:p>
      <w:pPr>
        <w:pStyle w:val="ListNumber"/>
        <w:spacing w:line="240" w:lineRule="auto"/>
        <w:ind w:left="720"/>
      </w:pPr>
      <w:r/>
      <w:hyperlink r:id="rId10">
        <w:r>
          <w:rPr>
            <w:color w:val="0000EE"/>
            <w:u w:val="single"/>
          </w:rPr>
          <w:t>https://foodindustrynetwork.com/jamie-oliver-and-his-wife-pay-themselves-2-5m-as-pre-tax-profits-slump-jamie-oliver/</w:t>
        </w:r>
      </w:hyperlink>
      <w:r>
        <w:t xml:space="preserve"> - In October 2024, Jamie and Jools Oliver paid themselves £2.5 million in dividends for the second consecutive year, despite a £1 million decline in pre-tax profits to £2.4 million. This was despite a 6% rise in sales to £28.6 million, aided by the opening of their first directly run restaurant since the collapse of Jamie's Italian chain in 2019. The group includes media interests, cookery schools, and international franchises. The company also planned to open 12 new restaurants internationally, including in Oman and Greece.</w:t>
      </w:r>
      <w:r/>
    </w:p>
    <w:p>
      <w:pPr>
        <w:pStyle w:val="ListNumber"/>
        <w:spacing w:line="240" w:lineRule="auto"/>
        <w:ind w:left="720"/>
      </w:pPr>
      <w:r/>
      <w:hyperlink r:id="rId15">
        <w:r>
          <w:rPr>
            <w:color w:val="0000EE"/>
            <w:u w:val="single"/>
          </w:rPr>
          <w:t>https://www.restaurantonline.co.uk/Article/2023/08/16/Jamie-Oliver-s-groups-deliver-robust-revenue-growth-of-8.1</w:t>
        </w:r>
      </w:hyperlink>
      <w:r>
        <w:t xml:space="preserve"> - In August 2023, Jamie Oliver's companies reported a robust revenue growth of 8.1% for the financial year ending 31 December 2022. The combined turnover was £29.7 million, with a net profit after tax of £6.2 million. The group encompasses media interests, products, partnerships, and international restaurant franchises. The international restaurant franchise business grew by 13 new restaurants, bringing the total to 70 across 22 countries. The group also planned to open its first company-owned UK restaurant since 2019, named Jamie Oliver Catherine Street, in November.</w:t>
      </w:r>
      <w:r/>
    </w:p>
    <w:p>
      <w:pPr>
        <w:pStyle w:val="ListNumber"/>
        <w:spacing w:line="240" w:lineRule="auto"/>
        <w:ind w:left="720"/>
      </w:pPr>
      <w:r/>
      <w:hyperlink r:id="rId12">
        <w:r>
          <w:rPr>
            <w:color w:val="0000EE"/>
            <w:u w:val="single"/>
          </w:rPr>
          <w:t>https://worldfinancefrontier.com/index.php/2024/08/22/jamie-oliver-serves-up-sales-success-after-flagship-london-restaurant-opens/</w:t>
        </w:r>
      </w:hyperlink>
      <w:r>
        <w:t xml:space="preserve"> - In August 2024, Jamie Oliver's group reported a turnover of £27 million for 2023, up from £23.6 million in 2022, following the opening of their new flagship restaurant on Catherine Street in central London. However, pre-tax profit dipped from £5.4 million to £3.3 million over the same period, attributed to increased operating expenses and costs associated with the new restaurant. The business includes media interests, cookery schools, and international franchises. The company also planned to open 12 new restaurants internationally, including in Oman and Greece.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tAFBVV95cUxNSXNndGhtLUJ3UjhtU2tNNk9FNVBpb0FmRU02enREZ1NsNDhoX0RMOUQ3Zmp1aHhidFRXUE5jWEJJdEFXTWM5TU80WXVHejdWV0IzX01lODFpZGlhSzBLY09LNHROVVc1eHBkdDBvVEh2YmZjUGNxZklWWUZoQzA4em5HOTdBXzZCZUZEcTY3THJwUndmWkFtUFlsOVRFQklSX1BZbmE2SjF2Rkl1c0RCZUdEb2k?oc=5&amp;hl=en-US&amp;gl=US&amp;ceid=US:en" TargetMode="External"/><Relationship Id="rId10" Type="http://schemas.openxmlformats.org/officeDocument/2006/relationships/hyperlink" Target="https://foodindustrynetwork.com/jamie-oliver-and-his-wife-pay-themselves-2-5m-as-pre-tax-profits-slump-jamie-oliver/" TargetMode="External"/><Relationship Id="rId11" Type="http://schemas.openxmlformats.org/officeDocument/2006/relationships/hyperlink" Target="https://www.theguardian.com/food/article/2024/aug/22/jamie-oliver-and-wife-cut-their-payouts-by-two-thirds-compared-with-2022" TargetMode="External"/><Relationship Id="rId12" Type="http://schemas.openxmlformats.org/officeDocument/2006/relationships/hyperlink" Target="https://worldfinancefrontier.com/index.php/2024/08/22/jamie-oliver-serves-up-sales-success-after-flagship-london-restaurant-opens/" TargetMode="External"/><Relationship Id="rId13" Type="http://schemas.openxmlformats.org/officeDocument/2006/relationships/hyperlink" Target="https://www.theguardian.com/food/article/2023/aug/16/jamie-and-jools-oliver-pay-themselves-almost-7m-in-dividends" TargetMode="External"/><Relationship Id="rId14" Type="http://schemas.openxmlformats.org/officeDocument/2006/relationships/hyperlink" Target="https://www.telegraph.co.uk/business/2023/08/16/jamie-jools-oliver-7m-pound-payday-overseas-restaurant-bump/" TargetMode="External"/><Relationship Id="rId15" Type="http://schemas.openxmlformats.org/officeDocument/2006/relationships/hyperlink" Target="https://www.restaurantonline.co.uk/Article/2023/08/16/Jamie-Oliver-s-groups-deliver-robust-revenue-growth-of-8.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