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Rolls-Royce’s share surge signals a transformative aerospace and energy powerhouse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Shares in Rolls-Royce have experienced a remarkable surge recently, with the company's market value approaching £100 billion—a spectacular ascent reflecting a significant turnaround under the leadership of CEO Tufan Erginbilgic. This rise comes amid heightened NATO defence spending triggered by geopolitical tensions, particularly the conflict in Ukraine, alongside a resurgence in commercial air travel. Over the past three years, Rolls-Royce shares have soared by an astonishing 1,594%, reaching around 1,190p, substantially outperforming the FTSE 100 index. This growth positions the Derby-based aero-engineering firm as the fifth-largest company in the FTSE 100, trailing only behind giants such as AstraZeneca and HSBC.</w:t>
      </w:r>
      <w:r/>
    </w:p>
    <w:p>
      <w:r/>
      <w:r>
        <w:t>The momentum behind Rolls-Royce’s stock is driven by multiple factors. The company continues to dominate the wide-body jet engine market with its Trent engine family, and it is now actively pursuing entry into the lucrative $1.6 trillion narrow-body engine market. Negotiations concerning new engine contracts with Boeing, aimed at replacing the widely used 737 Max model, highlight Rolls-Royce’s strategic expansion ambitions. At the same time, the firm is investing heavily in the future of energy by developing small modular reactors (SMRs) worth approximately £1.5 billion each, with governmental backing. The SMR market is expected to hit $1 trillion by 2050, underscoring Rolls-Royce's vision to become a market leader in nuclear technology.</w:t>
      </w:r>
      <w:r/>
    </w:p>
    <w:p>
      <w:r/>
      <w:r>
        <w:t>Financial results have reinforced investor confidence. The company reported first-half revenues of £9.1 billion, an 11% rise compared to the previous year, and operating profits that were 41% above expectations at £1.9 billion. This robust performance enabled Rolls-Royce to raise its full-year operating profit forecast to between £3.1 billion and £3.2 billion, alongside a free cash flow forecast of £3 billion to £3.1 billion—figures indicative of strong financial health. However, there remain concerns about engine reliability, with some longstanding issues affecting specific models causing travel disruptions and posing potential risks to future profitability, as noted by industry analysts.</w:t>
      </w:r>
      <w:r/>
    </w:p>
    <w:p>
      <w:r/>
      <w:r>
        <w:t>Erginbilgic, who joined Rolls-Royce in 2023 and quickly earned the nickname "Turbo Tufan" for his decisive leadership, has been the architect of this revival. He has implemented 17 strategic initiatives focused on transforming the company into an "execution machine." His vision extends beyond aerospace into nuclear power, where he boldly claims that Rolls-Royce’s unique nuclear capabilities could propel the company to become the FTSE 100’s top-ranked firm. The presence of a Chief Transformation Officer underscores the company’s commitment to deep operational changes and sustained growth.</w:t>
      </w:r>
      <w:r/>
    </w:p>
    <w:p>
      <w:r/>
      <w:r>
        <w:t>The surge in defence spending across NATO countries has been a crucial catalyst for Rolls-Royce’s success, driving demand for military aircraft engines and related technologies. The company's CEO has publicly linked increased defence budgets to economic growth, job creation, and technological advancements in the UK, emphasizing the broad benefits of military investment. Meanwhile, the recovery in holiday travel and the boom in data centres—which require significant power infrastructure supported by Rolls-Royce’s back-up generators—further bolster the firm’s diverse revenue streams.</w:t>
      </w:r>
      <w:r/>
    </w:p>
    <w:p>
      <w:r/>
      <w:r>
        <w:t>Rolls-Royce's success stands alongside other aerospace heavyweights like GE Aerospace and Safran, both benefiting from rising global aerospace demand, although Rolls-Royce’s stock gains have been particularly striking. Despite the prevailing optimism and the predominance of buy ratings from analysts, investors should remain mindful of potential volatility linked to operational challenges and the broader economic environment.</w:t>
      </w:r>
      <w:r/>
    </w:p>
    <w:p>
      <w:r/>
      <w:r>
        <w:t>The trajectory of Rolls-Royce exemplifies a blend of strategic leadership, defence market tailwinds, and innovative energy ventures, positioning the company as a bellwether of British industrial resilience and a significant player in a complex, evolving global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https://www.dailymail.co.uk/money/markets/article-15160167/Is-Rolls-Royce-set-turbodrive.html?ns_mchannel=rss&amp;ns_campaign=1490&amp;ito=1490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https://www.reuters.com/business/aerospace-defense/rolls-royce-soars-an-all-time-high-after-profit-upgrade-2025-07-31/</w:t>
        </w:r>
      </w:hyperlink>
      <w:r>
        <w:t xml:space="preserve"> - Rolls-Royce's stock reached an all-time high following a profit upgrade, with shares surging 11% after the announcement. The company raised its full-year operating profit forecast to £3.2 billion and free cash flow to £3.1 billion, driven by improved performance in its widebody jet engines. CEO Tufan Erginbilgic attributed the results to an ongoing transformation plan, aiming for substantial growth beyond the mid-term. (</w:t>
      </w:r>
      <w:hyperlink r:id="rId17">
        <w:r>
          <w:rPr>
            <w:color w:val="0000EE"/>
            <w:u w:val="single"/>
          </w:rPr>
          <w:t>reuters.com</w:t>
        </w:r>
      </w:hyperlink>
      <w:r>
        <w:t>)</w:t>
      </w:r>
      <w:r/>
    </w:p>
    <w:p>
      <w:pPr>
        <w:pStyle w:val="ListNumber"/>
        <w:spacing w:line="240" w:lineRule="auto"/>
        <w:ind w:left="720"/>
      </w:pPr>
      <w:r/>
      <w:hyperlink r:id="rId15">
        <w:r>
          <w:rPr>
            <w:color w:val="0000EE"/>
            <w:u w:val="single"/>
          </w:rPr>
          <w:t>https://moneyweek.com/investments/uk-stock-markets/what-we-can-learn-from-britains-dashing-dozen-stocks</w:t>
        </w:r>
      </w:hyperlink>
      <w:r>
        <w:t xml:space="preserve"> - The article highlights twelve UK companies, termed the 'Dashing Dozen', that have consistently outperformed the FTSE 100 over various periods. Among them, Rolls-Royce has benefited from increased European defence spending and rising military budgets, driven by geopolitical tensions and the need for enhanced support to Ukraine. (</w:t>
      </w:r>
      <w:hyperlink r:id="rId18">
        <w:r>
          <w:rPr>
            <w:color w:val="0000EE"/>
            <w:u w:val="single"/>
          </w:rPr>
          <w:t>moneyweek.com</w:t>
        </w:r>
      </w:hyperlink>
      <w:r>
        <w:t>)</w:t>
      </w:r>
      <w:r/>
    </w:p>
    <w:p>
      <w:pPr>
        <w:pStyle w:val="ListNumber"/>
        <w:spacing w:line="240" w:lineRule="auto"/>
        <w:ind w:left="720"/>
      </w:pPr>
      <w:r/>
      <w:hyperlink r:id="rId11">
        <w:r>
          <w:rPr>
            <w:color w:val="0000EE"/>
            <w:u w:val="single"/>
          </w:rPr>
          <w:t>https://www.reuters.com/business/aerospace-defense/profits-britains-rolls-royce-more-than-doubled-2023-2024-02-22/</w:t>
        </w:r>
      </w:hyperlink>
      <w:r>
        <w:t xml:space="preserve"> - Rolls-Royce reported a significant rise in profits, more than doubling last year's figures, and forecast a profit increase of up to 25% for the current year, surpassing expectations. Shares rose by 9%, reaching their highest levels since 2018. Under CEO Tufan Erginbilgic, who joined a year ago, the company’s stock surged over 200% as his strategies to cut costs and enhance pricing began to show results. (</w:t>
      </w:r>
      <w:hyperlink r:id="rId19">
        <w:r>
          <w:rPr>
            <w:color w:val="0000EE"/>
            <w:u w:val="single"/>
          </w:rPr>
          <w:t>reuters.com</w:t>
        </w:r>
      </w:hyperlink>
      <w:r>
        <w:t>)</w:t>
      </w:r>
      <w:r/>
    </w:p>
    <w:p>
      <w:pPr>
        <w:pStyle w:val="ListNumber"/>
        <w:spacing w:line="240" w:lineRule="auto"/>
        <w:ind w:left="720"/>
      </w:pPr>
      <w:r/>
      <w:hyperlink r:id="rId12">
        <w:r>
          <w:rPr>
            <w:color w:val="0000EE"/>
            <w:u w:val="single"/>
          </w:rPr>
          <w:t>https://www.investing.com/news/economy/rollsroyce-raises-forecasts-powered-by-civil-defence-units-3134072</w:t>
        </w:r>
      </w:hyperlink>
      <w:r>
        <w:t xml:space="preserve"> - Rolls-Royce increased its full-year operating profit forecast by around 45% after operational improvements, increased military spending, and a recovery in long-haul flying delivered stronger-than-expected first-half results. Shares in the British company jumped 20% to 183 pence, the highest level since the start of the pandemic in March 2020. (</w:t>
      </w:r>
      <w:hyperlink r:id="rId20">
        <w:r>
          <w:rPr>
            <w:color w:val="0000EE"/>
            <w:u w:val="single"/>
          </w:rPr>
          <w:t>investing.com</w:t>
        </w:r>
      </w:hyperlink>
      <w:r>
        <w:t>)</w:t>
      </w:r>
      <w:r/>
    </w:p>
    <w:p>
      <w:pPr>
        <w:pStyle w:val="ListNumber"/>
        <w:spacing w:line="240" w:lineRule="auto"/>
        <w:ind w:left="720"/>
      </w:pPr>
      <w:r/>
      <w:hyperlink r:id="rId14">
        <w:r>
          <w:rPr>
            <w:color w:val="0000EE"/>
            <w:u w:val="single"/>
          </w:rPr>
          <w:t>https://www.standard.co.uk/news/politics/rollsroyce-keir-starmer-vladimir-putin-rachel-reeves-shares-b1213605.html</w:t>
        </w:r>
      </w:hyperlink>
      <w:r>
        <w:t xml:space="preserve"> - The chief executive of Rolls-Royce stated that a hike in UK defence spending will bring more jobs, grow the economy, and help technology development in the country. Tufan Erginbilgic mentioned that defence programmes 'contribute to economic growth significantly' and that more military investment 'allows supply chains to be developed, allows labour skills to be developed'. (</w:t>
      </w:r>
      <w:hyperlink r:id="rId21">
        <w:r>
          <w:rPr>
            <w:color w:val="0000EE"/>
            <w:u w:val="single"/>
          </w:rPr>
          <w:t>standard.co.uk</w:t>
        </w:r>
      </w:hyperlink>
      <w:r>
        <w:t>)</w:t>
      </w:r>
      <w:r/>
    </w:p>
    <w:p>
      <w:pPr>
        <w:pStyle w:val="ListNumber"/>
        <w:spacing w:line="240" w:lineRule="auto"/>
        <w:ind w:left="720"/>
      </w:pPr>
      <w:r/>
      <w:hyperlink r:id="rId13">
        <w:r>
          <w:rPr>
            <w:color w:val="0000EE"/>
            <w:u w:val="single"/>
          </w:rPr>
          <w:t>https://www.thisismoney.co.uk/money/markets/article-13552495/MARKET-REPORT-Turbo-Tufan-fires-Rolls-Royce-UK-engineering-giants-value-tops-40bn-time.html</w:t>
        </w:r>
      </w:hyperlink>
      <w:r>
        <w:t xml:space="preserve"> - Shares in Rolls-Royce hit a record high, propelling its value over £40 billion for the first time. Analysts at Goldman Sachs raised their target price on the stock to 545p from 524p. The upgrade helped push Rolls-Royce shares up 2.8%, valuing it at £40.7 billion. Since CEO Tufan Erginbilgic took over in January 2023, the company's valuation has nearly quadrupled. (</w:t>
      </w:r>
      <w:hyperlink r:id="rId22">
        <w:r>
          <w:rPr>
            <w:color w:val="0000EE"/>
            <w:u w:val="single"/>
          </w:rPr>
          <w:t>thisismoney.co.uk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60167/Is-Rolls-Royce-set-turbodrive.html?ns_mchannel=rss&amp;ns_campaign=1490&amp;ito=1490" TargetMode="External"/><Relationship Id="rId10" Type="http://schemas.openxmlformats.org/officeDocument/2006/relationships/hyperlink" Target="https://www.reuters.com/business/aerospace-defense/rolls-royce-soars-an-all-time-high-after-profit-upgrade-2025-07-31/" TargetMode="External"/><Relationship Id="rId11" Type="http://schemas.openxmlformats.org/officeDocument/2006/relationships/hyperlink" Target="https://www.reuters.com/business/aerospace-defense/profits-britains-rolls-royce-more-than-doubled-2023-2024-02-22/" TargetMode="External"/><Relationship Id="rId12" Type="http://schemas.openxmlformats.org/officeDocument/2006/relationships/hyperlink" Target="https://www.investing.com/news/economy/rollsroyce-raises-forecasts-powered-by-civil-defence-units-3134072" TargetMode="External"/><Relationship Id="rId13" Type="http://schemas.openxmlformats.org/officeDocument/2006/relationships/hyperlink" Target="https://www.thisismoney.co.uk/money/markets/article-13552495/MARKET-REPORT-Turbo-Tufan-fires-Rolls-Royce-UK-engineering-giants-value-tops-40bn-time.html" TargetMode="External"/><Relationship Id="rId14" Type="http://schemas.openxmlformats.org/officeDocument/2006/relationships/hyperlink" Target="https://www.standard.co.uk/news/politics/rollsroyce-keir-starmer-vladimir-putin-rachel-reeves-shares-b1213605.html" TargetMode="External"/><Relationship Id="rId15" Type="http://schemas.openxmlformats.org/officeDocument/2006/relationships/hyperlink" Target="https://moneyweek.com/investments/uk-stock-markets/what-we-can-learn-from-britains-dashing-dozen-stocks"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aerospace-defense/rolls-royce-soars-an-all-time-high-after-profit-upgrade-2025-07-31/?utm_source=openai" TargetMode="External"/><Relationship Id="rId18" Type="http://schemas.openxmlformats.org/officeDocument/2006/relationships/hyperlink" Target="https://moneyweek.com/investments/uk-stock-markets/what-we-can-learn-from-britains-dashing-dozen-stocks?utm_source=openai" TargetMode="External"/><Relationship Id="rId19" Type="http://schemas.openxmlformats.org/officeDocument/2006/relationships/hyperlink" Target="https://www.reuters.com/business/aerospace-defense/profits-britains-rolls-royce-more-than-doubled-2023-2024-02-22/?utm_source=openai" TargetMode="External"/><Relationship Id="rId20" Type="http://schemas.openxmlformats.org/officeDocument/2006/relationships/hyperlink" Target="https://www.investing.com/news/economy/rollsroyce-raises-forecasts-powered-by-civil-defence-units-3134072?utm_source=openai" TargetMode="External"/><Relationship Id="rId21" Type="http://schemas.openxmlformats.org/officeDocument/2006/relationships/hyperlink" Target="https://www.standard.co.uk/news/politics/rollsroyce-keir-starmer-vladimir-putin-rachel-reeves-shares-b1213605.html?utm_source=openai" TargetMode="External"/><Relationship Id="rId22" Type="http://schemas.openxmlformats.org/officeDocument/2006/relationships/hyperlink" Target="https://www.thisismoney.co.uk/money/markets/article-13552495/MARKET-REPORT-Turbo-Tufan-fires-Rolls-Royce-UK-engineering-giants-value-tops-40bn-time.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