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economic growth stalls ahead of Budget as private sector contraction deepens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economic growth faltered in September, tempering hopes of a sustained recovery after a brief upswing in business activity over the summer. According to S&amp;P Global's latest report, the private sector output index dropped sharply from 53.5 in August to 50.1 last month, indicating near stagnation. This is the lowest reading in five months and only slightly above the threshold of 50 that separates growth from contraction, signalling that the economy is essentially flatlining as the country approaches Chancellor Rachel Reeves’ Budget in November.</w:t>
      </w:r>
      <w:r/>
    </w:p>
    <w:p>
      <w:r/>
      <w:r>
        <w:t>The summer rise in output, once seen as a potential turnaround, now appears to have been a temporary blip. Elevated political and economic uncertainty—especially anxiety over impending tax increases in the forthcoming fiscal announcement—has weighed heavily on business and consumer confidence. Many companies reportedly deferred spending decisions until after the Budget, while households were hesitant to commit to major purchases amid fears of rising taxes and ongoing cost pressures. Private sector job losses continued for the twelfth consecutive month, described as happening at a “solid pace,” as firms grappled with the impact of higher costs linked notably to last October’s Budget measures, including a £25 billion hike in National Insurance contributions on employers.</w:t>
      </w:r>
      <w:r/>
    </w:p>
    <w:p>
      <w:r/>
      <w:r>
        <w:t>The services sector saw only marginal growth, with its Purchasing Managers' Index (PMI) sliding to 50.8, down from 54.2 in August—the weakest since April. Manufacturing performed worse, contracting at the sharpest rate in five months, with its PMI falling to 46.2 amid declining domestic and export demand. This contrasts with earlier official data indicating modest manufacturing growth in the preceding quarter but aligns with ongoing challenges such as uncertainty over U.S. tariffs, elevated energy and labour costs, and disruption from incidents like Jaguar Land Rover’s cyberattack-induced shutdown. Orders in manufacturing have now declined for twelve months straight, with staff reductions continuing, partly due to rising social security costs and minimum wage increases.</w:t>
      </w:r>
      <w:r/>
    </w:p>
    <w:p>
      <w:r/>
      <w:r>
        <w:t>This sustained weakness has triggered warnings from business leaders, who are urging Chancellor Reeves to avoid introducing further tax hikes in her Budget. For instance, Tesco’s chief executive called for a halt to tax increases, saying, “Enough is enough.” However, Ms Reeves faces a daunting fiscal challenge, with a projected shortfall in Budget finances estimated at around £30 billion, complicating efforts to promote growth without additional revenue measures. Analysts highlight that businesses still feel the fallout from the previous year's rises in employer National Insurance contributions, which continue to elevate operational costs.</w:t>
      </w:r>
      <w:r/>
    </w:p>
    <w:p>
      <w:r/>
      <w:r>
        <w:t>Meanwhile, the UK labour market appears to be cooling, reflecting a more cautious stance from employers. Online job adverts have declined modestly, the first annual drop since early this year, though vacancies remain higher than in January, indicating a slowdown rather than a collapse. Salaries have risen on inflationary pressures, but the reduction in job postings and hiring is partly attributed to the increased social security payments and minimum wage hikes. This softening labour demand complicates the Bank of England’s monetary policy decisions, as persistent wage inflation collides with concerns over employment fragility. The central bank is expected to maintain a cautious approach regarding interest rate cuts, given the mixed economic signals.</w:t>
      </w:r>
      <w:r/>
    </w:p>
    <w:p>
      <w:r/>
      <w:r>
        <w:t>Economists describe the current UK economic situation as “muddling through,” with widespread concern that speculation surrounding tax rises could further dampen both consumer confidence and business sentiment ahead of the Autumn Budget. The persistent private sector job cuts and weak demand underscore the risks of recession, with some experts warning that the economic outlook remains precarious despite some easing in input cost inflation. The Bank of England is monitoring developments closely as it balances inflation control against the risk of exacerbating economic stagnation.</w:t>
      </w:r>
      <w:r/>
    </w:p>
    <w:p>
      <w:r/>
      <w:r>
        <w:t>Internationally, the UK’s sluggish manufacturing contraction contrasts with some other economies. For instance, South Africa’s private sector saw a mild rebound in business activity during the same period, aided by easing inflation and stronger new orders. However, Canada also experienced a manufacturing downturn exacerbated by uncertainty in trade relations.</w:t>
      </w:r>
      <w:r/>
    </w:p>
    <w:p>
      <w:r/>
      <w:r>
        <w:t>In summary, the UK enters its November Budget with economic momentum waning and fiscal pressures mounting. The government faces a delicate task in addressing the widening fiscal gap without further undermining fragile business and consumer confidence amid an already subdued growth environment.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8 –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https://www.dailymail.co.uk/money/markets/article-15160171/Economy-stalls-Budget-fears-blow-Chancellor.html?ns_mchannel=rss&amp;ns_campaign=1490&amp;ito=1490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https://www.reuters.com/world/uk/uk-business-activity-grows-slowest-pace-5-months-pmi-shows-2025-10-03/</w:t>
        </w:r>
      </w:hyperlink>
      <w:r>
        <w:t xml:space="preserve"> - In September 2025, UK business activity experienced its slowest growth in five months, as reflected in the S&amp;P Global Purchasing Managers' Index (PMI). The services sector PMI dropped to 50.8, down from 54.2 in August, marking the lowest reading since April and falling below the preliminary estimate of 51.9. The composite PMI, which includes weaker manufacturing data, was revised down to 50.1, narrowly surpassing the threshold between expansion and contraction. The slowdown is attributed to heightened political and economic uncertainty, with businesses and consumers postponing major spending decisions ahead of the anticipated Autumn Budget in November. Finance Minister Rachel Reeves is expected to announce potential tax increases or spending cuts to address a significant fiscal gap. Businesses, already burdened by increased social security contributions from the previous year, have been reducing jobs for 12 consecutive months, even as cost pressures ease. S&amp;P noted that the softer labor market and subdued inflation might influence a more dovish stance in monetary policy from the Bank of England, which is debating the implications of a temporary inflation spike on future interest rate cuts.</w:t>
      </w:r>
      <w:r/>
    </w:p>
    <w:p>
      <w:pPr>
        <w:pStyle w:val="ListNumber"/>
        <w:spacing w:line="240" w:lineRule="auto"/>
        <w:ind w:left="720"/>
      </w:pPr>
      <w:r/>
      <w:hyperlink r:id="rId11">
        <w:r>
          <w:rPr>
            <w:color w:val="0000EE"/>
            <w:u w:val="single"/>
          </w:rPr>
          <w:t>https://www.reuters.com/world/uk/uk-manufacturing-shrinks-fastest-pace-5-months-pmi-shows-2025-10-01/</w:t>
        </w:r>
      </w:hyperlink>
      <w:r>
        <w:t xml:space="preserve"> - In September 2025, UK manufacturing contracted at the sharpest rate in five months, as reflected by the S&amp;P Global Purchasing Managers' Index (PMI), which declined to 46.2 from August's 47.0. This figure, consistent with a Reuters poll estimate, indicates contraction (with values below 50 signaling a decline), and marks the lowest reading since April. The output subindex fell to 45.7, its lowest in six months, suggesting reduced production due to weak domestic and export demand. This contrasts with recent official data showing modest growth in manufacturing output in the three months to June. The decline is attributed to weak business confidence, ongoing uncertainty about U.S. tariffs, high energy and staffing costs, and disruptions such as the cyberattack-induced shutdown at Jaguar Land Rover. Orders have now fallen for 12 consecutive months, and staffing reductions have persisted for 11 months, driven partly by rising social security costs and increased minimum wages. However, input costs and output prices rose at their slowest pace in nine months. Manufacturers are now looking to Finance Minister Rachel Reeves' upcoming annual budget, hoping for relief after a difficult economic period.</w:t>
      </w:r>
      <w:r/>
    </w:p>
    <w:p>
      <w:pPr>
        <w:pStyle w:val="ListNumber"/>
        <w:spacing w:line="240" w:lineRule="auto"/>
        <w:ind w:left="720"/>
      </w:pPr>
      <w:r/>
      <w:hyperlink r:id="rId12">
        <w:r>
          <w:rPr>
            <w:color w:val="0000EE"/>
            <w:u w:val="single"/>
          </w:rPr>
          <w:t>https://www.reuters.com/world/uk/uk-job-postings-fall-firms-downbeat-about-outlook-surveys-show-2025-09-28/</w:t>
        </w:r>
      </w:hyperlink>
      <w:r>
        <w:t xml:space="preserve"> - Recent surveys indicate that the UK's labour market is cooling, with job postings declining and businesses showing pessimism about the near future. Job search site Adzuna reported a 1.3% annual decline and a 2.1% monthly decline in online job adverts as of August, the first annual drop since February. Despite this, vacancies remain above January levels, suggesting a slowdown rather than a collapse. Advertised salaries increased modestly month-over-month and saw a significant 8.9% year-over-year rise, highlighting ongoing inflationary pressures. The Bank of England faces a dilemma, balancing concerns over employment slowdowns and persistent wage-driven inflation. It has kept interest rates steady and is expected to reduce borrowing costs minimally by the end of 2026. Employers have cut hiring partly due to higher social security contributions and minimum wage increases introduced in the latest budget by Finance Minister Rachel Reeves. Businesses are also wary of potential tax hikes in the upcoming fiscal statement in November. A separate CBI survey revealed that companies across sectors expect reduced activity in the next three months due to increased costs and global economic uncertainty, contributing further to the cautious outlook.</w:t>
      </w:r>
      <w:r/>
    </w:p>
    <w:p>
      <w:pPr>
        <w:pStyle w:val="ListNumber"/>
        <w:spacing w:line="240" w:lineRule="auto"/>
        <w:ind w:left="720"/>
      </w:pPr>
      <w:r/>
      <w:hyperlink r:id="rId15">
        <w:r>
          <w:rPr>
            <w:color w:val="0000EE"/>
            <w:u w:val="single"/>
          </w:rPr>
          <w:t>https://www.reuters.com/markets/us/canadian-manufacturing-pmi-falls-september-downturn-deepens-2025-10-01/</w:t>
        </w:r>
      </w:hyperlink>
      <w:r>
        <w:t xml:space="preserve"> - Canada's manufacturing sector experienced a deeper contraction in September 2025, with the S&amp;P Global Canada Manufacturing PMI dropping to 47.7 from 48.3 in August, marking the eighth consecutive month below the 50-point threshold that signals contraction. Declines were seen across key indices: output fell to 46.4 and new orders to 46.1. Economic uncertainty, particularly in trade, led to reduced production, purchasing, inventories, and employment. Ongoing U.S.-Canada trade negotiations remain stalled, although discussions are expected to advance as part of a review of the USMCA agreement. A positive aspect from the report is a slowdown in price pressures, with input and output price indices dropping to 57.3 and 51.2, respectively. This easing inflation supports the Bank of Canada’s recent decision to cut its benchmark rate by 25 basis points to 2.50%, the first cut since March, indicating further monetary policy flexibility.</w:t>
      </w:r>
      <w:r/>
    </w:p>
    <w:p>
      <w:pPr>
        <w:pStyle w:val="ListNumber"/>
        <w:spacing w:line="240" w:lineRule="auto"/>
        <w:ind w:left="720"/>
      </w:pPr>
      <w:r/>
      <w:hyperlink r:id="rId14">
        <w:r>
          <w:rPr>
            <w:color w:val="0000EE"/>
            <w:u w:val="single"/>
          </w:rPr>
          <w:t>https://www.reuters.com/world/africa/south-africa-business-activity-accelerates-sept-inflation-eases-pmi-shows-2024-10-03/</w:t>
        </w:r>
      </w:hyperlink>
      <w:r>
        <w:t xml:space="preserve"> - In September, South Africa's private sector experienced a growth acceleration marked by an increase in business activity and a notable decrease in inflationary pressures, according to an S&amp;P Global survey. The Purchasing Managers' Index (PMI) rose to 51.0 from 50.5 in August, sustaining above the 50.0 growth threshold for the second month and equaling the highest level in over two years. This growth was primarily driven by new work orders, particularly in the wholesale and retail sectors. Inflation eased significantly, with input costs rising at the slowest rate in more than four years, partly due to the stronger rand reducing import costs. Despite the positive trends, the recovery was uneven, with declines in industry, construction, and services sectors, and ongoing supply chain issues, especially at domestic ports.</w:t>
      </w:r>
      <w:r/>
    </w:p>
    <w:p>
      <w:pPr>
        <w:pStyle w:val="ListNumber"/>
        <w:spacing w:line="240" w:lineRule="auto"/>
        <w:ind w:left="720"/>
      </w:pPr>
      <w:r/>
      <w:hyperlink r:id="rId13">
        <w:r>
          <w:rPr>
            <w:color w:val="0000EE"/>
            <w:u w:val="single"/>
          </w:rPr>
          <w:t>https://www.livemint.com/economy/recession-in-2023-uk-private-sector-job-cuts-concerns-11695435275842.html</w:t>
        </w:r>
      </w:hyperlink>
      <w:r>
        <w:t xml:space="preserve"> - Britain’s private sector companies shed workers at the fastest pace since the pandemic and the depths of the financial crisis more than a decade ago, adding to the risk of a recession. The reading for September, according to the latest composite Purchasing Managers' Index (PMI) by S&amp;P Global, plummeted to 46.8 from 48.6 in August. This sharp decline has surpassed economists' expectations and thrust the private sector deeper into an area of contraction. The PMI indicator slipped below the 50-mark threshold, signalling contraction for the second consecutive month. S&amp;P Global pointed out a drastic shift in the employment landscape. It's the quickest rate of job eliminations seen since October 2009, aside from periods affected by pandemic-related lockdowns. This revelation intensifies existing fears about the UK's economic stability. Although the Bank of England has been making strides in its battle against inflation, the weakening labour market complicates the scenario. A recession is looking increasingly likely in the UK, Bloomberg quoted Chris Williamson, chief business economist at S&amp;P Global Market Intelligence, as saying. The plummeting employment rate, according to Williamson, severely undermines the negotiating power for wages. A major concern in the inflation outlook has been wage growth. Business activity in the private sector is also suffering, recording its steepest downturn since March 2009, outside of the pandemic's impact. Companies attribute this slump to a crisis in the cost of living and escalating interest rates, which have both suppressed demand. Despite the bleak economic outlook, there’s a silver lining as input price inflation recorded its largest monthly drop so far in 2023. This may add some momentum to the Bank of England's efforts to curb inflation, although it does little to alleviate the broader concerns about the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60171/Economy-stalls-Budget-fears-blow-Chancellor.html?ns_mchannel=rss&amp;ns_campaign=1490&amp;ito=1490" TargetMode="External"/><Relationship Id="rId10" Type="http://schemas.openxmlformats.org/officeDocument/2006/relationships/hyperlink" Target="https://www.reuters.com/world/uk/uk-business-activity-grows-slowest-pace-5-months-pmi-shows-2025-10-03/" TargetMode="External"/><Relationship Id="rId11" Type="http://schemas.openxmlformats.org/officeDocument/2006/relationships/hyperlink" Target="https://www.reuters.com/world/uk/uk-manufacturing-shrinks-fastest-pace-5-months-pmi-shows-2025-10-01/" TargetMode="External"/><Relationship Id="rId12" Type="http://schemas.openxmlformats.org/officeDocument/2006/relationships/hyperlink" Target="https://www.reuters.com/world/uk/uk-job-postings-fall-firms-downbeat-about-outlook-surveys-show-2025-09-28/" TargetMode="External"/><Relationship Id="rId13" Type="http://schemas.openxmlformats.org/officeDocument/2006/relationships/hyperlink" Target="https://www.livemint.com/economy/recession-in-2023-uk-private-sector-job-cuts-concerns-11695435275842.html" TargetMode="External"/><Relationship Id="rId14" Type="http://schemas.openxmlformats.org/officeDocument/2006/relationships/hyperlink" Target="https://www.reuters.com/world/africa/south-africa-business-activity-accelerates-sept-inflation-eases-pmi-shows-2024-10-03/" TargetMode="External"/><Relationship Id="rId15" Type="http://schemas.openxmlformats.org/officeDocument/2006/relationships/hyperlink" Target="https://www.reuters.com/markets/us/canadian-manufacturing-pmi-falls-september-downturn-deepens-2025-10-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