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lifts ban on crypto ETNs, opening regulated crypto exposure to retail investors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Starting October 8, 2025, retail investors in the United Kingdom will regain the ability to purchase Bitcoin exchange-traded notes (ETNs), a financial product that has been prohibited since 2021. The Financial Conduct Authority (FCA) announced that it will lift its ban on these crypto ETNs, allowing investors to gain indirect exposure to Bitcoin and Ethereum through regulated investment platforms such as the London Stock Exchange. This move is seen as a significant shift in the UK's regulatory stance on digital assets, moving from outright prohibition towards a strategy of regulated inclusion.</w:t>
      </w:r>
      <w:r/>
    </w:p>
    <w:p>
      <w:r/>
      <w:r>
        <w:t>ETNs are unsecured debt securities issued by financial institutions designed to track the performance of a specific asset or index. Unlike direct ownership of cryptocurrencies, ETNs allow investors to benefit from price movements without handling the underlying digital assets. This approach provides a simplified and regulated avenue for retail investors who may be reluctant or unprepared to engage with the complexities of direct crypto investment. However, the FCA maintains restrictions on other crypto derivatives such as options and futures, which remain banned for retail consumers due to concerns about consumer protection.</w:t>
      </w:r>
      <w:r/>
    </w:p>
    <w:p>
      <w:r/>
      <w:r>
        <w:t>The FCA highlighted that the lifting of the ban supports the growth and competitiveness of the UK’s crypto industry but cautioned investors about the high-risk nature of these products, including the potential for total loss of investment. This regulatory development aligns with the FCA's broader objective to foster a more resilient and innovative digital finance sector while safeguarding retail investors. Companies offering crypto ETNs must trade these products on FCA-approved investment exchanges and comply with stringent listing, disclosure, and consumer protection standards as outlined in the new rules.</w:t>
      </w:r>
      <w:r/>
    </w:p>
    <w:p>
      <w:r/>
      <w:r>
        <w:t>Industry responses to this regulatory change have been cautiously optimistic. Susie Violet Ward, CEO of Bitcoin Policy UK, welcomed the decision as a positive first step that could help the UK regain ground in the global digital asset space. However, she emphasised that the move remains symbolic rather than transformative. According to Ward, ETNs are complex credit-linked instruments, differing significantly from the spot Bitcoin exchange-traded funds (ETFs) that are backed by actual underlying assets. She argued that opening access through ETNs, while progress, falls short of providing direct investment opportunities and does not address the broader issues of overregulation that have stifled innovation and prompted opportunities to migrate offshore.</w:t>
      </w:r>
      <w:r/>
    </w:p>
    <w:p>
      <w:r/>
      <w:r>
        <w:t>From the retail investment platform perspective, several providers have announced plans to offer crypto ETNs starting on the effective date. FreeTrade and Interactive Investor are among those preparing to make these products available, positioning them as regulated and diversified investment tools. Other platforms, including IG, Hargreaves Lansdown, AJ Bell, and eToro, are evaluating their options, with some indicating potential future participation. Yet, certain platforms like Moneybox and BestInvest have stated they do not currently plan to offer crypto ETNs, reflecting ongoing market caution.</w:t>
      </w:r>
      <w:r/>
    </w:p>
    <w:p>
      <w:r/>
      <w:r>
        <w:t>This regulatory change also situates the UK differently from the European Union and the United States. While the US already permits retail investors to purchase crypto ETFs, the EU regulates crypto ETNs differently, often under more stringent frameworks. The FCA’s updated rules, which include clear financial promotion requirements and risk disclosures for crypto ETNs, aim to balance investor protection with fostering market innovation. The FCA consultation process for these changes remained open for public comment until July 2025 ahead of the October implementation.</w:t>
      </w:r>
      <w:r/>
    </w:p>
    <w:p>
      <w:r/>
      <w:r>
        <w:t>Overall, lifting the ban on crypto ETNs signals a pivotal moment in the UK's crypto regulation, signalling a more open yet still cautious approach to digital asset integration in mainstream finance. Nevertheless, industry experts and stakeholders agree that further regulatory evolution will be needed to enable broader retail access to cryptocurrencies and to reinvigorate the UK's competitiveness in this rapidly advancing global sector.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https://beincrypto.com/bitcoin-etns-return-to-the-uk-starting-tomorrow-what-you-need-to-know/</w:t>
        </w:r>
      </w:hyperlink>
      <w:r>
        <w:t xml:space="preserve"> - Please view link - unable to able to access data</w:t>
      </w:r>
      <w:r/>
    </w:p>
    <w:p>
      <w:pPr>
        <w:pStyle w:val="ListNumber"/>
        <w:spacing w:line="240" w:lineRule="auto"/>
        <w:ind w:left="720"/>
      </w:pPr>
      <w:r/>
      <w:hyperlink r:id="rId10">
        <w:r>
          <w:rPr>
            <w:color w:val="0000EE"/>
            <w:u w:val="single"/>
          </w:rPr>
          <w:t>https://www.fca.org.uk/news/press-releases/fca-lift-ban-crypto-exchange-traded-notes</w:t>
        </w:r>
      </w:hyperlink>
      <w:r>
        <w:t xml:space="preserve"> - The UK's Financial Conduct Authority (FCA) has announced plans to lift its ban on offering crypto exchange-traded notes (cETNs) to retail investors. This change, effective from October 8, 2025, will allow cETNs to be sold to individual consumers, provided they are traded on an FCA-approved investment exchange. The FCA emphasizes that while this move supports the growth and competitiveness of the UK's crypto industry, investors should be aware of the high-risk nature of these products and the potential for total loss of investment.</w:t>
      </w:r>
      <w:r/>
    </w:p>
    <w:p>
      <w:pPr>
        <w:pStyle w:val="ListNumber"/>
        <w:spacing w:line="240" w:lineRule="auto"/>
        <w:ind w:left="720"/>
      </w:pPr>
      <w:r/>
      <w:hyperlink r:id="rId14">
        <w:r>
          <w:rPr>
            <w:color w:val="0000EE"/>
            <w:u w:val="single"/>
          </w:rPr>
          <w:t>https://www.cnbc.com/2025/06/06/uk-fca-to-lift-ban-on-crypto-etns.html</w:t>
        </w:r>
      </w:hyperlink>
      <w:r>
        <w:t xml:space="preserve"> - The UK's Financial Conduct Authority (FCA) has announced plans to lift a ban on sales of crypto exchange-traded notes (ETNs) to consumers. Sales of crypto ETNs to retail investors have been prohibited in the UK since the FCA implemented the ban in 2019 due to concerns over potential consumer harm. The development was swiftly praised by crypto firms as a significant moment for the industry in the UK.</w:t>
      </w:r>
      <w:r/>
    </w:p>
    <w:p>
      <w:pPr>
        <w:pStyle w:val="ListNumber"/>
        <w:spacing w:line="240" w:lineRule="auto"/>
        <w:ind w:left="720"/>
      </w:pPr>
      <w:r/>
      <w:hyperlink r:id="rId11">
        <w:r>
          <w:rPr>
            <w:color w:val="0000EE"/>
            <w:u w:val="single"/>
          </w:rPr>
          <w:t>https://www.reuters.com/sustainability/boards-policy-regulation/embargoed-uk-end-ban-retail-investors-buying-crypto-exchange-traded-notes-2025-06-06/</w:t>
        </w:r>
      </w:hyperlink>
      <w:r>
        <w:t xml:space="preserve"> - The UK's Financial Conduct Authority (FCA) has announced plans to lift its ban on retail investors purchasing crypto exchange-traded notes (ETNs), signaling a shift in its regulatory stance toward digital assets. Previously, the FCA had restricted these high-risk products to professional traders, citing potential harm to inexperienced investors. However, the FCA now believes that allowing retail access could bolster economic growth and enhance the UK's competitiveness in the digital finance sector.</w:t>
      </w:r>
      <w:r/>
    </w:p>
    <w:p>
      <w:pPr>
        <w:pStyle w:val="ListNumber"/>
        <w:spacing w:line="240" w:lineRule="auto"/>
        <w:ind w:left="720"/>
      </w:pPr>
      <w:r/>
      <w:hyperlink r:id="rId15">
        <w:r>
          <w:rPr>
            <w:color w:val="0000EE"/>
            <w:u w:val="single"/>
          </w:rPr>
          <w:t>https://moneyweek.com/investments/bitcoin-crypto/which-platforms-offer-crypto-etns</w:t>
        </w:r>
      </w:hyperlink>
      <w:r>
        <w:t xml:space="preserve"> - Starting 8 October 2025, the UK Financial Conduct Authority (FCA) will lift its five-year ban on the sale of cryptocurrency Exchange-Traded Notes (ETNs) to retail investors. Platforms such as FreeTrade and Interactive Investor plan to offer crypto ETNs, promoting them as regulated, diversified tools for portfolio building. Other platforms like IG, Hargreaves Lansdown, AJ Bell, and eToro are reviewing their positions, with some indicating they may offer crypto ETNs soon but not immediately. Some, including Moneybox and BestInvest, have no plans to introduce them.</w:t>
      </w:r>
      <w:r/>
    </w:p>
    <w:p>
      <w:pPr>
        <w:pStyle w:val="ListNumber"/>
        <w:spacing w:line="240" w:lineRule="auto"/>
        <w:ind w:left="720"/>
      </w:pPr>
      <w:r/>
      <w:hyperlink r:id="rId12">
        <w:r>
          <w:rPr>
            <w:color w:val="0000EE"/>
            <w:u w:val="single"/>
          </w:rPr>
          <w:t>https://www.bitcoinsensus.com/news/regulations/uk-fca-lifts-ban-on-crypto-etns</w:t>
        </w:r>
      </w:hyperlink>
      <w:r>
        <w:t xml:space="preserve"> - The UK FCA has officially lifted the 2021 ban on the sale of crypto ETNs (crypto exchange-traded notes) to retail investors. Beginning on October 8, 2025, companies operating through Recognised Investment Exchanges (RIE) will be allowed to offer such instruments to a wider audience, provided they comply with Consumer Duty requirements and the rules on financial promotions. This marks a significant shift in the UK's approach to digital assets, allowing more regulated avenues for investors to gain exposure to cryptocurrencies.</w:t>
      </w:r>
      <w:r/>
    </w:p>
    <w:p>
      <w:pPr>
        <w:pStyle w:val="ListNumber"/>
        <w:spacing w:line="240" w:lineRule="auto"/>
        <w:ind w:left="720"/>
      </w:pPr>
      <w:r/>
      <w:hyperlink r:id="rId13">
        <w:r>
          <w:rPr>
            <w:color w:val="0000EE"/>
            <w:u w:val="single"/>
          </w:rPr>
          <w:t>https://www.blockchain-council.org/cryptocurrency/uks-fca-to-lift-ban-on-crypto-etns/</w:t>
        </w:r>
      </w:hyperlink>
      <w:r>
        <w:t xml:space="preserve"> - The FCA's consultation is open for public comment until July 7, 2025. Once finalized, this change could align the UK more closely with the United States, where retail investors already have access to crypto ETFs. It also differentiates the UK from the European Union, where crypto ETNs are regulated differently. Under the FCA’s new proposal, crypto ETNs would be available to retail investors, but only on FCA-approved exchanges. Additionally, financial promotion rules would require issuers to provide clear and prominent risk disclosures.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incrypto.com/bitcoin-etns-return-to-the-uk-starting-tomorrow-what-you-need-to-know/" TargetMode="External"/><Relationship Id="rId10" Type="http://schemas.openxmlformats.org/officeDocument/2006/relationships/hyperlink" Target="https://www.fca.org.uk/news/press-releases/fca-lift-ban-crypto-exchange-traded-notes" TargetMode="External"/><Relationship Id="rId11" Type="http://schemas.openxmlformats.org/officeDocument/2006/relationships/hyperlink" Target="https://www.reuters.com/sustainability/boards-policy-regulation/embargoed-uk-end-ban-retail-investors-buying-crypto-exchange-traded-notes-2025-06-06/" TargetMode="External"/><Relationship Id="rId12" Type="http://schemas.openxmlformats.org/officeDocument/2006/relationships/hyperlink" Target="https://www.bitcoinsensus.com/news/regulations/uk-fca-lifts-ban-on-crypto-etns" TargetMode="External"/><Relationship Id="rId13" Type="http://schemas.openxmlformats.org/officeDocument/2006/relationships/hyperlink" Target="https://www.blockchain-council.org/cryptocurrency/uks-fca-to-lift-ban-on-crypto-etns/" TargetMode="External"/><Relationship Id="rId14" Type="http://schemas.openxmlformats.org/officeDocument/2006/relationships/hyperlink" Target="https://www.cnbc.com/2025/06/06/uk-fca-to-lift-ban-on-crypto-etns.html" TargetMode="External"/><Relationship Id="rId15" Type="http://schemas.openxmlformats.org/officeDocument/2006/relationships/hyperlink" Target="https://moneyweek.com/investments/bitcoin-crypto/which-platforms-offer-crypto-et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