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GoldenPeaks Capital partners with Envision to deliver 1 GWh of advanced BESS projects across Europe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GoldenPeaks Capital (GPC), a prominent independent renewable power producer in Central and Eastern Europe, has entered a significant partnership with Envision, a global leader in greentech solutions, to deliver 1 GWh of advanced Battery Energy Storage System (BESS) projects across Europe. This Memorandum of Understanding (MoU), signed in London, marks a critical step in expanding GPC's energy storage portfolio while leveraging Envision's cutting-edge Gen 8 utility-scale storage technology. The initial phase of this collaboration includes two projects totalling 344 MWh, awarded to Envision as a precursor to the broader 1 GWh implementation goal.</w:t>
      </w:r>
      <w:r/>
    </w:p>
    <w:p>
      <w:r/>
      <w:r>
        <w:t>The agreement underscores a shared commitment to addressing the intermittency of renewable energy through rapid-response, high energy density storage solutions that enhance grid flexibility and stability. GPC’s strategic vision is supported by its proven leadership in the Polish market, where it has already secured 2.5 GWh of capacity market-awarded BESS projects. These assets benefit from long-term revenue streams, underpinned by capacity market contracts that ensure predictable returns and support grid services vital to the energy transition.</w:t>
      </w:r>
      <w:r/>
    </w:p>
    <w:p>
      <w:r/>
      <w:r>
        <w:t>GPC’s rapid expansion into energy storage reflects its broader investment strategy prioritising BESS as a core pillar. The company has already secured €100 million to develop 280 MWh of BESS capacity in Poland, aiming to double that figure to 600 MWh by the end of 2025. This strategy follows thorough validation through battery testing at existing sites and aligns with the company's goal to stabilise the electricity grid and facilitate the shift away from coal and gas. Integration with solar photovoltaic systems further bolsters GPC’s commitment to comprehensive renewable energy solutions.</w:t>
      </w:r>
      <w:r/>
    </w:p>
    <w:p>
      <w:r/>
      <w:r>
        <w:t>In recent developments, GPC has also acquired two notable BESS projects in Poland—Baczyna, offering 46 MW/184 MWh, and Jelenia Góra, with 8 MW/32 MWh capacity. These projects secured 17-year Capacity Market contracts in Poland’s 2024 auction, achieving maximum capacity payments, and reflecting strong investor confidence. These acquisitions add momentum to GPC’s growing BESS presence across Central and Eastern Europe, reinforcing its dedication to deploying advanced energy storage technologies alongside renewable generation.</w:t>
      </w:r>
      <w:r/>
    </w:p>
    <w:p>
      <w:r/>
      <w:r>
        <w:t>Parallel to the partnership with Envision, GPC is enhancing its European energy storage footprint through collaborations with other industry leaders. Notably, a deal with Huawei Polska focuses on deploying 500 MWh of grid-forming BESS projects, combining Huawei’s energy storage platform with GPC’s regional market expertise to tackle grid stability challenges amid rising renewable integration.</w:t>
      </w:r>
      <w:r/>
    </w:p>
    <w:p>
      <w:r/>
      <w:r>
        <w:t>Moreover, GPC’s broader renewable infrastructure growth is supported by a strategic partnership with China National Building Material Group Corporation (CNBM), targeting an ambitious pipeline of 1 GW of solar projects annually across key European markets including Germany, Italy, and Greece. CNBM will act as EPC contractor, helping to accelerate solar capacity expansion in Western Europe.</w:t>
      </w:r>
      <w:r/>
    </w:p>
    <w:p>
      <w:r/>
      <w:r>
        <w:t>GPC’s approach to clean energy also includes partnerships fostering corporate renewable energy procurement, demonstrated by collaborations with global companies like Mars and Cargill. These deals, including over 224 MWac of solar capacity in Poland, contribute to regional decarbonisation efforts and show increasing demand for renewable energy procurement through virtual power purchase agreements.</w:t>
      </w:r>
      <w:r/>
    </w:p>
    <w:p>
      <w:r/>
      <w:r>
        <w:t>This multifaceted strategy illustrates GPC’s commitment to integrating world-class energy storage with renewable generation, underpinning Europe’s transition to sustainable and reliable power systems. As Lei Zhang, Chairman of Envision, highlighted during the MoU signing, the collaboration reflects a vital convergence of renewable energy and advanced storage technologies necessary to transform Europe’s energy infrastructure at scale. Daniel Tain, co-founder and co-chairman of GoldenPeaks Capital, reinforced this vision by emphasising the complementary nature of Envision’s high energy density solutions with GPC’s goal to ensure grid reliability and sustainability.</w:t>
      </w:r>
      <w:r/>
    </w:p>
    <w:p>
      <w:r/>
      <w:r>
        <w:t>Together, these developments position GoldenPeaks Capital as a pivotal player in Europe's energy transition, expanding its portfolio of utility-scale renewable assets backed by innovative storage solutions and robust financial frameworks.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r/>
    </w:p>
    <w:p>
      <w:pPr>
        <w:pStyle w:val="ListBullet"/>
        <w:spacing w:line="240" w:lineRule="auto"/>
        <w:ind w:left="720"/>
      </w:pPr>
      <w:r/>
      <w:r>
        <w:t xml:space="preserve">Paragraph 5 – </w:t>
      </w:r>
      <w:hyperlink r:id="rId13">
        <w:r>
          <w:rPr>
            <w:color w:val="0000EE"/>
            <w:u w:val="single"/>
          </w:rPr>
          <w:t>[5]</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https://businessnewsthisweek.com/business/goldenpeaks-capital-and-envision-sign-mou-to-deliver-next-generation-battery-energy-storage-projects-in-europe/</w:t>
        </w:r>
      </w:hyperlink>
      <w:r>
        <w:t xml:space="preserve"> - Please view link - unable to able to access data</w:t>
      </w:r>
      <w:r/>
    </w:p>
    <w:p>
      <w:pPr>
        <w:pStyle w:val="ListNumber"/>
        <w:spacing w:line="240" w:lineRule="auto"/>
        <w:ind w:left="720"/>
      </w:pPr>
      <w:r/>
      <w:hyperlink r:id="rId10">
        <w:r>
          <w:rPr>
            <w:color w:val="0000EE"/>
            <w:u w:val="single"/>
          </w:rPr>
          <w:t>https://goldenpeakscapital.com/news/goldenpeaks-capital-announces-battery-energy-storage-systems-bess-as-a-main-pillar-of-its-investment-strategy</w:t>
        </w:r>
      </w:hyperlink>
      <w:r>
        <w:t xml:space="preserve"> - GoldenPeaks Capital (GPC) has announced the integration of Battery Energy Storage Systems (BESS) as a key component of its investment strategy. With initial projects secured in Poland, GPC aims to expand its presence in the European energy market. The company's first Capacity Market auction contract in Poland adds 280 MWh of BESS to its portfolio, with an investment of €100 million. In 2025, GPC plans to increase its BESS capacity to 600 MWh, beginning in Poland and extending into other European countries. This strategy follows comprehensive testing of batteries on existing sites. GPC's BESS assets are set to stabilize fluctuations in electricity grids, support the transition from coal and gas, and integrate with existing solar photovoltaic systems. According to Adriano Agosti, founder and chairman of GPC, Battery Energy Storage Systems are crucial for advancing renewable energy. GPC's dedicated industry professionals and substantial financial resources position the company at the forefront of BESS deployment.</w:t>
      </w:r>
      <w:r/>
    </w:p>
    <w:p>
      <w:pPr>
        <w:pStyle w:val="ListNumber"/>
        <w:spacing w:line="240" w:lineRule="auto"/>
        <w:ind w:left="720"/>
      </w:pPr>
      <w:r/>
      <w:hyperlink r:id="rId11">
        <w:r>
          <w:rPr>
            <w:color w:val="0000EE"/>
            <w:u w:val="single"/>
          </w:rPr>
          <w:t>https://goldenpeakscapital.com/news/goldenpeaks-capital-has-successfully-acquired-two-new-battery-energy-storage-systems-in-poland</w:t>
        </w:r>
      </w:hyperlink>
      <w:r>
        <w:t xml:space="preserve"> - GoldenPeaks Capital (GPC), a leading independent producer of green energy in Europe, has acquired two new Battery Energy Storage Systems (BESS) projects in Poland. The projects, Baczyna (46 MW / 184 MWh) and Jelenia Góra (8 MW / 32 MWh), were acquired under a preliminary share purchase agreement finalized on June 6, following a six-week due diligence and contract negotiation period. Both projects secured 17-year Capacity Market contracts in Poland's 2024 auction, achieving the maximum allowable capacity payment for BESS assets. This acquisition continues GPC's rapid expansion into energy storage across Central and Eastern Europe, reinforcing its commitment to integrating advanced energy storage solutions into its renewable energy portfolio.</w:t>
      </w:r>
      <w:r/>
    </w:p>
    <w:p>
      <w:pPr>
        <w:pStyle w:val="ListNumber"/>
        <w:spacing w:line="240" w:lineRule="auto"/>
        <w:ind w:left="720"/>
      </w:pPr>
      <w:r/>
      <w:hyperlink r:id="rId12">
        <w:r>
          <w:rPr>
            <w:color w:val="0000EE"/>
            <w:u w:val="single"/>
          </w:rPr>
          <w:t>https://goldenpeakscapital.com/news/goldenpeaks-capital-and-huawei-expand-their-renewable-energy-partnership-with-grid-forming-bess-projects-in-europe</w:t>
        </w:r>
      </w:hyperlink>
      <w:r>
        <w:t xml:space="preserve"> - GoldenPeaks Capital (GPC) and Huawei Polska Sp. z o.o. have signed a Memorandum of Understanding (MoU) to collaborate on Battery Energy Storage System (BESS) projects in Europe. The partnership focuses on 500 MWh of BESS, aiming to address grid stability challenges due to the increasing integration of renewable energy. Huawei will provide its All-Scenario Grid Forming energy storage platform, while GPC will leverage its expertise in the Central and Eastern European markets to drive technology deployment and commercial operation. This cooperation underscores both companies' commitment to advancing clean energy solutions and supporting the European energy transition.</w:t>
      </w:r>
      <w:r/>
    </w:p>
    <w:p>
      <w:pPr>
        <w:pStyle w:val="ListNumber"/>
        <w:spacing w:line="240" w:lineRule="auto"/>
        <w:ind w:left="720"/>
      </w:pPr>
      <w:r/>
      <w:hyperlink r:id="rId13">
        <w:r>
          <w:rPr>
            <w:color w:val="0000EE"/>
            <w:u w:val="single"/>
          </w:rPr>
          <w:t>https://goldenpeakscapital.com/news/GoldenPeaks-capital-and-CNBM</w:t>
        </w:r>
      </w:hyperlink>
      <w:r>
        <w:t xml:space="preserve"> - GoldenPeaks Capital Holding Ltd (GPC) and China National Building Material Group Corporation (CNBM) have committed to a strategic partnership targeting a 1 GW project pipeline annually in Europe. Building on five years of successful collaboration, the companies plan to develop 1 GW of solar projects each year across Europe, including markets such as Germany, Italy, and Greece. GPC, one of the fastest-growing independent power producers in Eastern Europe, will expand its capacity into Western Europe, with CNBM serving as the Engineering, Procurement, and Construction (EPC) contractor. This partnership aims to accelerate the growth of renewable energy projects in the European market.</w:t>
      </w:r>
      <w:r/>
    </w:p>
    <w:p>
      <w:pPr>
        <w:pStyle w:val="ListNumber"/>
        <w:spacing w:line="240" w:lineRule="auto"/>
        <w:ind w:left="720"/>
      </w:pPr>
      <w:r/>
      <w:hyperlink r:id="rId14">
        <w:r>
          <w:rPr>
            <w:color w:val="0000EE"/>
            <w:u w:val="single"/>
          </w:rPr>
          <w:t>https://goldenpeakscapital.com/news/mars-and-cargill-deepen-renewable-energy-partnership-on-innovative-224mwac-solar-procurement-with-goldenpeaks-capital-in-poland</w:t>
        </w:r>
      </w:hyperlink>
      <w:r>
        <w:t xml:space="preserve"> - Mars and Cargill have announced the development of over 224 MWac of new renewable energy capacity through five virtual power purchase agreements (PPAs) in Poland. The PPAs were signed with GoldenPeaks Capital, one of Europe's fastest-growing independent producers of renewable energy. This collaboration aims to accelerate the deployment of renewable energy projects in Poland, contributing to the region's energy transition and supporting the global sustainability goals of both Mars and Cargill.</w:t>
      </w:r>
      <w:r/>
    </w:p>
    <w:p>
      <w:pPr>
        <w:pStyle w:val="ListNumber"/>
        <w:spacing w:line="240" w:lineRule="auto"/>
        <w:ind w:left="720"/>
      </w:pPr>
      <w:r/>
      <w:hyperlink r:id="rId16">
        <w:r>
          <w:rPr>
            <w:color w:val="0000EE"/>
            <w:u w:val="single"/>
          </w:rPr>
          <w:t>https://goldenpeakscapital.com/news/official-opening-of-goldenpeaks-capital-solar-power-plant-bodroghalom-in-hungary</w:t>
        </w:r>
      </w:hyperlink>
      <w:r>
        <w:t xml:space="preserve"> - GoldenPeaks Capital has celebrated the official opening of its flagship photovoltaic project in Bodroghalom, Hungary—the Zemplén Solar Park. This project marks a significant milestone in GPC's expansion into renewable energy in Hungary, contributing to the country's clean energy goals and reinforcing GPC's commitment to sustainable energy solutions in Europe.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usinessnewsthisweek.com/business/goldenpeaks-capital-and-envision-sign-mou-to-deliver-next-generation-battery-energy-storage-projects-in-europe/" TargetMode="External"/><Relationship Id="rId10" Type="http://schemas.openxmlformats.org/officeDocument/2006/relationships/hyperlink" Target="https://goldenpeakscapital.com/news/goldenpeaks-capital-announces-battery-energy-storage-systems-bess-as-a-main-pillar-of-its-investment-strategy" TargetMode="External"/><Relationship Id="rId11" Type="http://schemas.openxmlformats.org/officeDocument/2006/relationships/hyperlink" Target="https://goldenpeakscapital.com/news/goldenpeaks-capital-has-successfully-acquired-two-new-battery-energy-storage-systems-in-poland" TargetMode="External"/><Relationship Id="rId12" Type="http://schemas.openxmlformats.org/officeDocument/2006/relationships/hyperlink" Target="https://goldenpeakscapital.com/news/goldenpeaks-capital-and-huawei-expand-their-renewable-energy-partnership-with-grid-forming-bess-projects-in-europe" TargetMode="External"/><Relationship Id="rId13" Type="http://schemas.openxmlformats.org/officeDocument/2006/relationships/hyperlink" Target="https://goldenpeakscapital.com/news/GoldenPeaks-capital-and-CNBM" TargetMode="External"/><Relationship Id="rId14" Type="http://schemas.openxmlformats.org/officeDocument/2006/relationships/hyperlink" Target="https://goldenpeakscapital.com/news/mars-and-cargill-deepen-renewable-energy-partnership-on-innovative-224mwac-solar-procurement-with-goldenpeaks-capital-in-poland" TargetMode="External"/><Relationship Id="rId15" Type="http://schemas.openxmlformats.org/officeDocument/2006/relationships/hyperlink" Target="https://www.noahwire.com" TargetMode="External"/><Relationship Id="rId16" Type="http://schemas.openxmlformats.org/officeDocument/2006/relationships/hyperlink" Target="https://goldenpeakscapital.com/news/official-opening-of-goldenpeaks-capital-solar-power-plant-bodroghalom-in-hung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