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Stephenson Harwood boosts private equity team with appointment of experienced partner Paul Barron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Law firm Stephenson Harwood has significantly bolstered its Private Equity practice with the strategic appointment of partner Paul Barron to its London office. Bringing two decades of extensive experience, Barron advises a wide-ranging clientele, including private equity houses, corporate entities, management teams, and investors. His expertise spans the full array of private equity matters, such as acquisitions, disposals, bolt-on transactions to enhance portfolios, consortium arrangements for collective investments, minority investments in growth companies, and the structuring of management equity plans. Notably, his practice covers both UK and international markets, positioning him to manage complex cross-border transactions.</w:t>
      </w:r>
      <w:r/>
    </w:p>
    <w:p>
      <w:r/>
      <w:r>
        <w:t>According to the firm, this appointment aligns with its focus on private equity and private capital work, domains considered core to Stephenson Harwood’s strategy. The firm anticipates growth in key markets over the next economic cycle, viewing Barron's experience in mid-market and upper mid-market deals as a significant enhancement to its capabilities. Tom Nicholls, Head of Corporate at Stephenson Harwood, emphasised that Barron's expertise would offer substantial advantages for clients navigating increasingly challenging market conditions.</w:t>
      </w:r>
      <w:r/>
    </w:p>
    <w:p>
      <w:r/>
      <w:r>
        <w:t>Stephenson Harwood’s Private Equity and Funds team is one of the largest dedicated mid-market groups in London, providing comprehensive advisory services that cover the entire investment cycle—from initial deal structuring through to exit strategies. The team supports private equity sponsors, management teams, and investee companies, leveraging the firm's extensive transaction volume to maintain a rich pool of market data and insights. This allows the practice to anticipate emerging issues and help clients stay competitive in a dynamic and evolving market landscape.</w:t>
      </w:r>
      <w:r/>
    </w:p>
    <w:p>
      <w:r/>
      <w:r>
        <w:t>The private equity practice is characterised by a multi-disciplinary approach, calling on specialist lawyers across areas such as commercial contracts, competition law, IT, intellectual property, banking, tax, employment and pensions, real estate, and regulatory compliance. This broad umbrella of expertise ensures clients receive tailored, strategic support across the complex legal dimensions involved in private equity transactions.</w:t>
      </w:r>
      <w:r/>
    </w:p>
    <w:p>
      <w:r/>
      <w:r>
        <w:t>Additionally, Stephenson Harwood’s wider Private Capital and Funds group complements the private equity team by providing high-quality, prompt advice across investment life cycles. The group assists clients at every stage—from raising capital to managing and realising their investments. By addressing the full spectrum of capital pools across diverse asset classes, and offering regulatory, tax, employment, and contentious support, the firm positions itself as a comprehensive adviser within the private capital ecosystem.</w:t>
      </w:r>
      <w:r/>
    </w:p>
    <w:p>
      <w:r/>
      <w:r>
        <w:t>In fund formation, the firm adopts a creative and client-specific approach, aligning the structure and governance of private investment funds closely with clients' broader business objectives. This nuanced methodology supports long-term strategic relationships with fund managers, assisting them throughout fundraisings, investments, and divestments.</w:t>
      </w:r>
      <w:r/>
    </w:p>
    <w:p>
      <w:r/>
      <w:r>
        <w:t>Overall, the addition of Paul Barron enhances an already well-established practice, reinforcing Stephenson Harwood’s role as a prominent player in the mid-market private equity arena. The firm’s integrated offering, spanning legal specialisms and fund management, equips it to meet the evolving needs of private equity clients in a competitive financial environment.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11">
        <w:r>
          <w:rPr>
            <w:color w:val="0000EE"/>
            <w:u w:val="single"/>
          </w:rPr>
          <w:t>[3]</w:t>
        </w:r>
      </w:hyperlink>
      <w:r>
        <w:t xml:space="preserve">, </w:t>
      </w:r>
      <w:hyperlink r:id="rId12">
        <w:r>
          <w:rPr>
            <w:color w:val="0000EE"/>
            <w:u w:val="single"/>
          </w:rPr>
          <w:t>[5]</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4 – </w:t>
      </w:r>
      <w:hyperlink r:id="rId11">
        <w:r>
          <w:rPr>
            <w:color w:val="0000EE"/>
            <w:u w:val="single"/>
          </w:rPr>
          <w:t>[3]</w:t>
        </w:r>
      </w:hyperlink>
      <w:r>
        <w:t xml:space="preserve">, </w:t>
      </w:r>
      <w:hyperlink r:id="rId12">
        <w:r>
          <w:rPr>
            <w:color w:val="0000EE"/>
            <w:u w:val="single"/>
          </w:rPr>
          <w:t>[5]</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5 – </w:t>
      </w:r>
      <w:hyperlink r:id="rId13">
        <w:r>
          <w:rPr>
            <w:color w:val="0000EE"/>
            <w:u w:val="single"/>
          </w:rPr>
          <w:t>[4]</w:t>
        </w:r>
      </w:hyperlink>
      <w:r>
        <w:t xml:space="preserve"> </w:t>
      </w:r>
      <w:r/>
    </w:p>
    <w:p>
      <w:pPr>
        <w:pStyle w:val="ListBullet"/>
        <w:spacing w:line="240" w:lineRule="auto"/>
        <w:ind w:left="720"/>
      </w:pPr>
      <w:r/>
      <w:r>
        <w:t xml:space="preserve">Paragraph 6 – </w:t>
      </w:r>
      <w:hyperlink r:id="rId13">
        <w:r>
          <w:rPr>
            <w:color w:val="0000EE"/>
            <w:u w:val="single"/>
          </w:rPr>
          <w:t>[4]</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[5]</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https://pulse2.com/stephenson-harwood-paul-barron-named-as-partner-in-private-equity-practice/</w:t>
        </w:r>
      </w:hyperlink>
      <w:r>
        <w:t xml:space="preserve"> - Please view link - unable to able to access data</w:t>
      </w:r>
      <w:r/>
    </w:p>
    <w:p>
      <w:pPr>
        <w:pStyle w:val="ListNumber"/>
        <w:spacing w:line="240" w:lineRule="auto"/>
        <w:ind w:left="720"/>
      </w:pPr>
      <w:r/>
      <w:hyperlink r:id="rId10">
        <w:r>
          <w:rPr>
            <w:color w:val="0000EE"/>
            <w:u w:val="single"/>
          </w:rPr>
          <w:t>https://www.stephensonharwood.com/news/private-equity-partner-paul-barron-joins-stephenson-harwood</w:t>
        </w:r>
      </w:hyperlink>
      <w:r>
        <w:t xml:space="preserve"> - Stephenson Harwood LLP has enhanced its Private Equity practice with the appointment of partner Paul Barron in London. With 20 years of experience, Barron advises private equity houses, corporates, management teams, and investors on acquisitions, disposals, bolt-ons, consortium arrangements, minority investments, and management equity plans. His practice spans both UK and international markets. Tom Nicholls, Head of Corporate, stated that Barron's expertise will bring significant advantages to clients as markets become increasingly challenging and complex. The firm's multi-disciplinary private equity and funds team offers expertise in buyouts, growth and venture capital investments, management advisory roles, bolt-on acquisitions, secondaries, and fund formation. (</w:t>
      </w:r>
      <w:hyperlink r:id="rId16">
        <w:r>
          <w:rPr>
            <w:color w:val="0000EE"/>
            <w:u w:val="single"/>
          </w:rPr>
          <w:t>stephensonharwood.com</w:t>
        </w:r>
      </w:hyperlink>
      <w:r>
        <w:t>)</w:t>
      </w:r>
      <w:r/>
    </w:p>
    <w:p>
      <w:pPr>
        <w:pStyle w:val="ListNumber"/>
        <w:spacing w:line="240" w:lineRule="auto"/>
        <w:ind w:left="720"/>
      </w:pPr>
      <w:r/>
      <w:hyperlink r:id="rId11">
        <w:r>
          <w:rPr>
            <w:color w:val="0000EE"/>
            <w:u w:val="single"/>
          </w:rPr>
          <w:t>https://www.stephensonharwood.com/services/private-equity</w:t>
        </w:r>
      </w:hyperlink>
      <w:r>
        <w:t xml:space="preserve"> - Stephenson Harwood's Private Equity practice is one of the largest dedicated mid-market groups in London. The team advises private equity sponsors, management teams, and investee companies throughout the investment cycle, from initial deal structuring to eventual exit. The firm's size and volume of transactions provide significant depth of resource and a considerable pool of market information on recent trends, enabling them to pre-empt issues and ensure clients remain competitive in a dynamic market. The practice draws upon specialist lawyers to provide transactional support, covering commercial contracts, competition, IT, IP, banking, tax, incentives, employment and pensions, real estate, and regulatory matters. (</w:t>
      </w:r>
      <w:hyperlink r:id="rId17">
        <w:r>
          <w:rPr>
            <w:color w:val="0000EE"/>
            <w:u w:val="single"/>
          </w:rPr>
          <w:t>stephensonharwood.com</w:t>
        </w:r>
      </w:hyperlink>
      <w:r>
        <w:t>)</w:t>
      </w:r>
      <w:r/>
    </w:p>
    <w:p>
      <w:pPr>
        <w:pStyle w:val="ListNumber"/>
        <w:spacing w:line="240" w:lineRule="auto"/>
        <w:ind w:left="720"/>
      </w:pPr>
      <w:r/>
      <w:hyperlink r:id="rId13">
        <w:r>
          <w:rPr>
            <w:color w:val="0000EE"/>
            <w:u w:val="single"/>
          </w:rPr>
          <w:t>https://www.stephensonharwood.com/sectors/private-capital-and-funds</w:t>
        </w:r>
      </w:hyperlink>
      <w:r>
        <w:t xml:space="preserve"> - Stephenson Harwood's Private Capital and Funds group provides prompt, high-quality advice and solutions to clients across the investment universe, whether they are looking to raise capital to invest, to make, manage or realise their investments, or to reconstruct their investments or funds. The firm deals with all capital pools, of all varieties, across all asset classes. The group offers advisory support at all stages of the lifecycle, with specialist teams providing transactional, regulatory, tax, employment, and contentious support to clients. (</w:t>
      </w:r>
      <w:hyperlink r:id="rId18">
        <w:r>
          <w:rPr>
            <w:color w:val="0000EE"/>
            <w:u w:val="single"/>
          </w:rPr>
          <w:t>stephensonharwood.com</w:t>
        </w:r>
      </w:hyperlink>
      <w:r>
        <w:t>)</w:t>
      </w:r>
      <w:r/>
    </w:p>
    <w:p>
      <w:pPr>
        <w:pStyle w:val="ListNumber"/>
        <w:spacing w:line="240" w:lineRule="auto"/>
        <w:ind w:left="720"/>
      </w:pPr>
      <w:r/>
      <w:hyperlink r:id="rId12">
        <w:r>
          <w:rPr>
            <w:color w:val="0000EE"/>
            <w:u w:val="single"/>
          </w:rPr>
          <w:t>https://www.stephensonharwood.com/sectors/private-capital-and-funds/private-equity</w:t>
        </w:r>
      </w:hyperlink>
      <w:r>
        <w:t xml:space="preserve"> - Stephenson Harwood's Private Equity practice is one of the largest dedicated mid-market groups in London. The team advises private equity sponsors, management teams, and investee companies throughout the investment cycle, from initial deal structuring to eventual exit. The firm's size and volume of transactions provide significant depth of resource and a considerable pool of market information on recent trends, enabling them to pre-empt issues and ensure clients remain competitive in a dynamic market. The practice draws upon specialist lawyers to provide transactional support, covering commercial contracts, competition, IT, IP, banking, tax, incentives, employment and pensions, real estate, and regulatory matters. (</w:t>
      </w:r>
      <w:hyperlink r:id="rId19">
        <w:r>
          <w:rPr>
            <w:color w:val="0000EE"/>
            <w:u w:val="single"/>
          </w:rPr>
          <w:t>shlegal-privatecapitalfunds.com</w:t>
        </w:r>
      </w:hyperlink>
      <w:r>
        <w:t>)</w:t>
      </w:r>
      <w:r/>
    </w:p>
    <w:p>
      <w:pPr>
        <w:pStyle w:val="ListNumber"/>
        <w:spacing w:line="240" w:lineRule="auto"/>
        <w:ind w:left="720"/>
      </w:pPr>
      <w:r/>
      <w:hyperlink r:id="rId14">
        <w:r>
          <w:rPr>
            <w:color w:val="0000EE"/>
            <w:u w:val="single"/>
          </w:rPr>
          <w:t>https://www.stephensonharwood.com/sectors/private-capital-and-funds/private-funds</w:t>
        </w:r>
      </w:hyperlink>
      <w:r>
        <w:t xml:space="preserve"> - Stephenson Harwood has one of the largest private capital and funds groups in London, combining a tier 1 funds practice with a market-leading private equity team. The firm forms long-term strategic relationships with clients and works with them on their fundraisings, investments, and divestments. They handle every stage in the fund's life cycle and provide fund managers with the sophisticated level of counsel required for forming, advising, and operating private investment funds. Within fund formation, they take a creative approach, starting with the specific objectives of a particular fund and assessing how the fund fits within the client’s broader business goals. (</w:t>
      </w:r>
      <w:hyperlink r:id="rId20">
        <w:r>
          <w:rPr>
            <w:color w:val="0000EE"/>
            <w:u w:val="single"/>
          </w:rPr>
          <w:t>shlegal-privatecapitalfunds.com</w:t>
        </w:r>
      </w:hyperlink>
      <w:r>
        <w:t>)</w:t>
      </w:r>
      <w:r/>
    </w:p>
    <w:p>
      <w:pPr>
        <w:pStyle w:val="ListNumber"/>
        <w:spacing w:line="240" w:lineRule="auto"/>
        <w:ind w:left="720"/>
      </w:pPr>
      <w:r/>
      <w:hyperlink r:id="rId12">
        <w:r>
          <w:rPr>
            <w:color w:val="0000EE"/>
            <w:u w:val="single"/>
          </w:rPr>
          <w:t>https://www.stephensonharwood.com/sectors/private-capital-and-funds/private-equity</w:t>
        </w:r>
      </w:hyperlink>
      <w:r>
        <w:t xml:space="preserve"> - Stephenson Harwood's Private Equity practice is one of the largest dedicated mid-market groups in London. The team advises private equity sponsors, management teams, and investee companies throughout the investment cycle, from initial deal structuring to eventual exit. The firm's size and volume of transactions provide significant depth of resource and a considerable pool of market information on recent trends, enabling them to pre-empt issues and ensure clients remain competitive in a dynamic market. The practice draws upon specialist lawyers to provide transactional support, covering commercial contracts, competition, IT, IP, banking, tax, incentives, employment and pensions, real estate, and regulatory matters. (</w:t>
      </w:r>
      <w:hyperlink r:id="rId19">
        <w:r>
          <w:rPr>
            <w:color w:val="0000EE"/>
            <w:u w:val="single"/>
          </w:rPr>
          <w:t>shlegal-privatecapitalfunds.com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ulse2.com/stephenson-harwood-paul-barron-named-as-partner-in-private-equity-practice/" TargetMode="External"/><Relationship Id="rId10" Type="http://schemas.openxmlformats.org/officeDocument/2006/relationships/hyperlink" Target="https://www.stephensonharwood.com/news/private-equity-partner-paul-barron-joins-stephenson-harwood" TargetMode="External"/><Relationship Id="rId11" Type="http://schemas.openxmlformats.org/officeDocument/2006/relationships/hyperlink" Target="https://www.stephensonharwood.com/services/private-equity" TargetMode="External"/><Relationship Id="rId12" Type="http://schemas.openxmlformats.org/officeDocument/2006/relationships/hyperlink" Target="https://www.stephensonharwood.com/sectors/private-capital-and-funds/private-equity" TargetMode="External"/><Relationship Id="rId13" Type="http://schemas.openxmlformats.org/officeDocument/2006/relationships/hyperlink" Target="https://www.stephensonharwood.com/sectors/private-capital-and-funds" TargetMode="External"/><Relationship Id="rId14" Type="http://schemas.openxmlformats.org/officeDocument/2006/relationships/hyperlink" Target="https://www.stephensonharwood.com/sectors/private-capital-and-funds/private-funds" TargetMode="External"/><Relationship Id="rId15" Type="http://schemas.openxmlformats.org/officeDocument/2006/relationships/hyperlink" Target="https://www.noahwire.com" TargetMode="External"/><Relationship Id="rId16" Type="http://schemas.openxmlformats.org/officeDocument/2006/relationships/hyperlink" Target="https://www.stephensonharwood.com/news/private-equity-partner-paul-barron-joins-stephenson-harwood?utm_source=openai" TargetMode="External"/><Relationship Id="rId17" Type="http://schemas.openxmlformats.org/officeDocument/2006/relationships/hyperlink" Target="https://www.stephensonharwood.com/services/private-equity?utm_source=openai" TargetMode="External"/><Relationship Id="rId18" Type="http://schemas.openxmlformats.org/officeDocument/2006/relationships/hyperlink" Target="https://www.stephensonharwood.com/sectors/private-capital-and-funds?utm_source=openai" TargetMode="External"/><Relationship Id="rId19" Type="http://schemas.openxmlformats.org/officeDocument/2006/relationships/hyperlink" Target="https://www.shlegal-privatecapitalfunds.com/expertise/private-equity?utm_source=openai" TargetMode="External"/><Relationship Id="rId20" Type="http://schemas.openxmlformats.org/officeDocument/2006/relationships/hyperlink" Target="https://www.shlegal-privatecapitalfunds.com/expertise/private-fund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