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DLA Piper facilitates Duke Street’s strategic expansion into social infrastructure with McAvoy acquisition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DLA Piper has played a pivotal role in advising Duke Street on its acquisition of McAvoy, a well-established manufacturer and provider of modular buildings and social infrastructure. Duke Street, a prominent mid-market investor operating across Europe, acquired McAvoy from funds managed by Blantyre Capital. Founded in 1972 and headquartered in Lisburn, Northern Ireland, McAvoy employs over 160 staff and maintains additional offices in Dublin, Birmingham, Bristol, and London. The company is recognised for its expertise in designing, building, and leasing premium space solutions across critical sectors such as health, education, pharmaceuticals, and commercial industries throughout the UK and Ireland. This acquisition by Duke Street aims to bolster McAvoy’s rental fleet, enhancing the size and quality of offerings to expand the delivery of high-quality modular buildings to its clients.</w:t>
      </w:r>
      <w:r/>
    </w:p>
    <w:p>
      <w:r/>
      <w:r>
        <w:t>The legal advisory team from DLA Piper was led by Corporate partners Tim Wright and John Pyror, supported by specialists in tax and finance, including David Thompson, Neil Campbell, and Chris Wilson. John Pyror emphasised the strategic importance of the acquisition, highlighting Duke Street's continued focus on social infrastructure services—a sector also reflected in its earlier investment into AGITO Medical. Pyror noted that Duke Street’s investment demonstrates confidence in McAvoy as a premium business with a strong management team, and DLA Piper’s cross-border capabilities in both the UK and Ireland were instrumental in facilitating this mid-market private equity transaction.</w:t>
      </w:r>
      <w:r/>
    </w:p>
    <w:p>
      <w:r/>
      <w:r>
        <w:t>DLA Piper's involvement in this transaction underscores the firm’s market leadership and depth of expertise in mergers and acquisitions (M&amp;A) and private equity. The firm has been recognised as the highest-ranked legal advisor for M&amp;A by volume for an impressive 15 consecutive years, according to Mergermarket. Moreover, PitchBook has named DLA Piper the most active legal advisor for European private equity transactions for seven years running. These accolades reflect DLA Piper’s comprehensive engagement in complex, high-value deals across global and regional markets.</w:t>
      </w:r>
      <w:r/>
    </w:p>
    <w:p>
      <w:r/>
      <w:r>
        <w:t>The broader context of DLA Piper’s dominance is evident from industry rankings and league tables. The firm holds the number one position globally for combined deal volume across M&amp;A, venture capital, and private equity, according to PitchBook's annual reviews. It also tops lists for both sell-side and buy-side M&amp;A transactions worldwide, illustrating a consistent ability to advise at every stage of transactions. In parallel, DLA Piper is credited with a leading role in venture capital deal volumes within the US, showcasing its extensive reach across multiple financial and strategic investment sectors.</w:t>
      </w:r>
      <w:r/>
    </w:p>
    <w:p>
      <w:r/>
      <w:r>
        <w:t>The successful advisory effort on the Duke Street-McAvoy transaction was supported by a dedicated team within DLA Piper, including legal director Lilly Alamir in Finance, corporate senior associates Ben Wilson and Isabella Gee, associates Jenni Entwisle and Matthew Manwaring, finance associate Radina Denkova, and trainee solicitor Freya Patten. This collective expertise ensured smooth navigation through the complex legal and financial considerations of the acquisition.</w:t>
      </w:r>
      <w:r/>
    </w:p>
    <w:p>
      <w:r/>
      <w:r>
        <w:t>Duke Street's acquisition of McAvoy reflects a growing trend among private equity investors to focus on social infrastructure and modular construction, sectors where quality, efficiency, and sustainability are paramount. By expanding McAvoy's rental offerings, Duke Street is positioning the company to better serve sectors that require flexible, premium building solutions without the burden of significant capital expenditure.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https://www.solicitorsjournal.com/sjarticle/dla-piper-supports-duke-street-acquisition?category=none</w:t>
        </w:r>
      </w:hyperlink>
      <w:r>
        <w:t xml:space="preserve"> - Please view link - unable to able to access data</w:t>
      </w:r>
      <w:r/>
    </w:p>
    <w:p>
      <w:pPr>
        <w:pStyle w:val="ListNumber"/>
        <w:spacing w:line="240" w:lineRule="auto"/>
        <w:ind w:left="720"/>
      </w:pPr>
      <w:r/>
      <w:hyperlink r:id="rId10">
        <w:r>
          <w:rPr>
            <w:color w:val="0000EE"/>
            <w:u w:val="single"/>
          </w:rPr>
          <w:t>https://www.dlapiper.com/en-eu/news/2025/10/dla-piper-advises-duke-street-on-its-acquisition-of-mcavoy</w:t>
        </w:r>
      </w:hyperlink>
      <w:r>
        <w:t xml:space="preserve"> - DLA Piper has advised Duke Street, a European mid-market investor, on the acquisition of McAvoy, a provider of modular buildings and social infrastructure, from funds managed by Blantyre Capital. Founded in 1972, McAvoy is headquartered in Lisburn, Northern Ireland, with over 160 employees and offices in Dublin, Birmingham, Bristol, and London. The company designs, builds, and rents premium space solutions for sectors including health, education, pharmaceuticals, and commercial industries across the UK and Ireland. Duke Street's investment aims to enhance McAvoy's rental offerings and expand its portfolio of high-quality buildings. The DLA Piper team was led by Corporate partners Tim Wright and John Pryor, supported by partners David Thompson (Tax), Neil Campbell (Finance), and Chris Wilson (Corporate).</w:t>
      </w:r>
      <w:r/>
    </w:p>
    <w:p>
      <w:pPr>
        <w:pStyle w:val="ListNumber"/>
        <w:spacing w:line="240" w:lineRule="auto"/>
        <w:ind w:left="720"/>
      </w:pPr>
      <w:r/>
      <w:hyperlink r:id="rId11">
        <w:r>
          <w:rPr>
            <w:color w:val="0000EE"/>
            <w:u w:val="single"/>
          </w:rPr>
          <w:t>https://www.mcavoygroup.com/duke-street-acquires-mcavoy-from-blantyre-capital/</w:t>
        </w:r>
      </w:hyperlink>
      <w:r>
        <w:t xml:space="preserve"> - Duke Street, a European mid-market investor, has agreed to acquire McAvoy, a provider of high-quality modular buildings and social infrastructure, from Blantyre Capital. Founded in 1972, McAvoy designs, builds, and rents premium space solutions, supplying sectors including health, education, pharmaceuticals, and commercial industries across the UK and Ireland. The acquisition aims to increase the size and quality of McAvoy's rental fleet, enabling the company to offer premium, high-quality buildings without the need for capital outlay. The DLA Piper team advising Duke Street on this transaction was led by Corporate partners Tim Wright and John Pryor, supported by partners David Thompson (Tax), Neil Campbell (Finance), and Chris Wilson (Corporate).</w:t>
      </w:r>
      <w:r/>
    </w:p>
    <w:p>
      <w:pPr>
        <w:pStyle w:val="ListNumber"/>
        <w:spacing w:line="240" w:lineRule="auto"/>
        <w:ind w:left="720"/>
      </w:pPr>
      <w:r/>
      <w:hyperlink r:id="rId12">
        <w:r>
          <w:rPr>
            <w:color w:val="0000EE"/>
            <w:u w:val="single"/>
          </w:rPr>
          <w:t>https://www.dlapiper.com/en/news/2024/02/dla-piper-named-for-combined-global-deal-volume-by-pitchbook</w:t>
        </w:r>
      </w:hyperlink>
      <w:r>
        <w:t xml:space="preserve"> - DLA Piper has been ranked as the #1 most active law firm for combined global deal volume in mergers &amp; acquisitions, venture capital, and private equity, according to PitchBook’s 2023 Annual League Tables Report. The firm also ranked #1 globally for sell-side M&amp;A transactions and #1 globally for buy-side M&amp;A transactions. Additionally, DLA Piper was recognized as a top 5 law firm for venture capital deal volume in the US. This recognition underscores the firm's strength in M&amp;A, venture capital, and private equity sectors, both globally and domestically.</w:t>
      </w:r>
      <w:r/>
    </w:p>
    <w:p>
      <w:pPr>
        <w:pStyle w:val="ListNumber"/>
        <w:spacing w:line="240" w:lineRule="auto"/>
        <w:ind w:left="720"/>
      </w:pPr>
      <w:r/>
      <w:hyperlink r:id="rId13">
        <w:r>
          <w:rPr>
            <w:color w:val="0000EE"/>
            <w:u w:val="single"/>
          </w:rPr>
          <w:t>https://www.dlapiper.com/en-us/news/2024/03/dla-piper-tops-the-pitchbook-global-and-european-ma-and-pe-rankings</w:t>
        </w:r>
      </w:hyperlink>
      <w:r>
        <w:t xml:space="preserve"> - DLA Piper has topped the PitchBook rankings for both Global and European M&amp;A and Private Equity. The rankings recognise more than 1,700 deals advised on by the firm across Private Equity, M&amp;A, and Venture Capital throughout 2023. The firm achieved top rankings in several categories, including #1 most active Global Private Equity, #1 most active Europe Private Equity for the 6th consecutive year, and #1 most active Global M&amp;A for the 2nd consecutive year. This success reflects DLA Piper's commitment to client service and its extensive experience in handling complex deals.</w:t>
      </w:r>
      <w:r/>
    </w:p>
    <w:p>
      <w:pPr>
        <w:pStyle w:val="ListNumber"/>
        <w:spacing w:line="240" w:lineRule="auto"/>
        <w:ind w:left="720"/>
      </w:pPr>
      <w:r/>
      <w:hyperlink r:id="rId14">
        <w:r>
          <w:rPr>
            <w:color w:val="0000EE"/>
            <w:u w:val="single"/>
          </w:rPr>
          <w:t>https://www.dlapiper.com/en/news/2023/02/dla-piper-named-for-ma-venture-capital-and-private-equity-by-pitchbook</w:t>
        </w:r>
      </w:hyperlink>
      <w:r>
        <w:t xml:space="preserve"> - DLA Piper has been ranked as the #1 most active law firm for combined global deal volume in mergers &amp; acquisitions, venture capital, and private equity, according to PitchBook’s 2022 Annual Global League Tables ranking. The firm also ranked #1 globally for sell-side M&amp;A transactions and #1 globally for buy-side M&amp;A transactions. Additionally, DLA Piper was recognized as a top 5 law firm for venture capital deal volume in the US. This recognition highlights the firm's strength in M&amp;A, venture capital, and private equity sectors, both globally and domestically.</w:t>
      </w:r>
      <w:r/>
    </w:p>
    <w:p>
      <w:pPr>
        <w:pStyle w:val="ListNumber"/>
        <w:spacing w:line="240" w:lineRule="auto"/>
        <w:ind w:left="720"/>
      </w:pPr>
      <w:r/>
      <w:hyperlink r:id="rId15">
        <w:r>
          <w:rPr>
            <w:color w:val="0000EE"/>
            <w:u w:val="single"/>
          </w:rPr>
          <w:t>https://www.prnewswire.com/news-releases/dla-piper-tops-list-for-global-ma-for-12th-straight-year-301465871.html</w:t>
        </w:r>
      </w:hyperlink>
      <w:r>
        <w:t xml:space="preserve"> - For the 12th consecutive year, DLA Piper was the highest-ranked legal advisor in the world for M&amp;A deal volume, according to Mergermarket's league tables. The firm was involved in 1,104 transactions worldwide in 2021, valued at approximately US$242 billion. DLA Piper received top rankings in several regions and countries, including #1 in Europe for the ninth consecutive year and #1 in the UK for the 12th consecutive year. This achievement underscores the firm's reputation as a market leader in M&amp;A transactions globally.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olicitorsjournal.com/sjarticle/dla-piper-supports-duke-street-acquisition?category=none" TargetMode="External"/><Relationship Id="rId10" Type="http://schemas.openxmlformats.org/officeDocument/2006/relationships/hyperlink" Target="https://www.dlapiper.com/en-eu/news/2025/10/dla-piper-advises-duke-street-on-its-acquisition-of-mcavoy" TargetMode="External"/><Relationship Id="rId11" Type="http://schemas.openxmlformats.org/officeDocument/2006/relationships/hyperlink" Target="https://www.mcavoygroup.com/duke-street-acquires-mcavoy-from-blantyre-capital/" TargetMode="External"/><Relationship Id="rId12" Type="http://schemas.openxmlformats.org/officeDocument/2006/relationships/hyperlink" Target="https://www.dlapiper.com/en/news/2024/02/dla-piper-named-for-combined-global-deal-volume-by-pitchbook" TargetMode="External"/><Relationship Id="rId13" Type="http://schemas.openxmlformats.org/officeDocument/2006/relationships/hyperlink" Target="https://www.dlapiper.com/en-us/news/2024/03/dla-piper-tops-the-pitchbook-global-and-european-ma-and-pe-rankings" TargetMode="External"/><Relationship Id="rId14" Type="http://schemas.openxmlformats.org/officeDocument/2006/relationships/hyperlink" Target="https://www.dlapiper.com/en/news/2023/02/dla-piper-named-for-ma-venture-capital-and-private-equity-by-pitchbook" TargetMode="External"/><Relationship Id="rId15" Type="http://schemas.openxmlformats.org/officeDocument/2006/relationships/hyperlink" Target="https://www.prnewswire.com/news-releases/dla-piper-tops-list-for-global-ma-for-12th-straight-year-301465871.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