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Blackstone’s UK bid surge sparks industrial property revival amid valuation discounts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Recent developments in the UK commercial property sector indicate a renewed interest from UK investors, prompted in part by strategic moves from US private equity giant Blackstone. Once viewed as a challenging area due to economic uncertainty and rising interest rates, commercial property, particularly industrial and logistics spaces, is emerging as a promising sector for those seeking value in real assets.</w:t>
      </w:r>
      <w:r/>
    </w:p>
    <w:p>
      <w:r/>
      <w:r>
        <w:t>Blackstone’s ongoing expansion in the UK is noteworthy, with the firm building a property empire valued at around $100 billion. This week, Blackstone expressed its intention to possibly bid for Big Yellow, the UK's largest self-storage company, a deal that sent Big Yellow's shares soaring by 20%. Big Yellow is known for its vibrant warehouse portfolio and is considered a market leader with a brand that commands customer loyalty, according to industry fund managers. While Blackstone's pursuit signals confidence in the sector’s potential, Big Yellow’s leadership insists the company will not be sold cheaply, with valuations around £2.7 billion cited as reasonable. This potential acquisition has sparked speculation of a bidding war, especially as US REITs CubeSmart and Extra Space Storage may also show interest.</w:t>
      </w:r>
      <w:r/>
    </w:p>
    <w:p>
      <w:r/>
      <w:r>
        <w:t>Moreover, Blackstone has been active in reshaping its UK logistics holdings. It recently agreed to sell £1.04 billion worth of logistics assets to Tritax Big Box, receiving a 9% stake in the latter. This transaction strengthens Tritax Big Box’s footprint in urban and small-box logistics markets, particularly in the South East and Midlands, regions that are critical to the UK’s supply chain infrastructure. Industry commentary highlights that despite shares being discounted by around 25%, properties like those owned by Tritax carry substantial embedded rental growth potential. Tritax itself has been active in acquisitions, including a significant $1.2 billion all-share takeover of UK Commercial Property, making it Britain's fourth-largest listed landlord. This move underscores a rising demand for warehouse spaces amid a more subdued overall real estate market.</w:t>
      </w:r>
      <w:r/>
    </w:p>
    <w:p>
      <w:r/>
      <w:r>
        <w:t>The backdrop to these transactions is a broader reassessment of value within the UK Real Estate Investment Trust (REIT) space. Many REITs have seen their share prices plunge relative to their net asset values, largely driven by higher interest rates and economic uncertainty. Blackstone’s acquisition of Warehouse REIT earlier this year amidst its share price decline exemplifies this trend. Blackstone upped its offer for Warehouse REIT to approximately £489 million, winning board approval and edging out rival bids from Tritax. Subsequently, Tritax Big Box withdrew from the Warehouse REIT auction, clearing the way for Blackstone’s dominance in this segment.</w:t>
      </w:r>
      <w:r/>
    </w:p>
    <w:p>
      <w:r/>
      <w:r>
        <w:t>These activities reflect a shift in market sentiment where commercial property is transitioning from a “no-go” zone to a segment ripe with opportunity, especially as investors seek bargains. According to experts like Andrew Saunders from Shore Capital, private equity’s acquisitive behaviour points to depressed valuations and underscores the potential for enhanced returns. In some cases, this could mean acquiring assets valued at £1 for just 50p.</w:t>
      </w:r>
      <w:r/>
    </w:p>
    <w:p>
      <w:r/>
      <w:r>
        <w:t>Complementing the industrial sector is a transformation in office spaces, particularly in London, where the concept of "hotel-ification" has taken hold. Offices are evolving to offer a level of comfort and luxury akin to five-star hotels, designed to encourage employees back to the workplace five days a week. This trend benefits REITs like Derwent, Great Portland Estates, and Shaftesbury Estate, which hold prestigious office and retail properties in areas such as Covent Garden and Soho. Such companies have attracted significant institutional interest, including from the Norwegian Government Pension Fund.</w:t>
      </w:r>
      <w:r/>
    </w:p>
    <w:p>
      <w:r/>
      <w:r>
        <w:t>Retail property remains more cautious territory, described as undergoing a “nuclear winter” following widespread disruption by e-commerce and structural changes in the High Street. However, there are pockets of optimism. Firms like Hammerson and NewRiver REIT, specializing in local shopping centres, are adjusting strategies with refurbishments and focused tenant mixes, such as food and lifestyle brands that drive footfall. NewRiver, for instance, offers a dividend yield of 9.7%, reflecting its potential to generate income amid challenging market conditions.</w:t>
      </w:r>
      <w:r/>
    </w:p>
    <w:p>
      <w:r/>
      <w:r>
        <w:t>In summary, UK commercial property is attracting renewed investor attention as valuations remain attractive amid economic headwinds. Blackstone’s strategic bids and partnerships, along with Tritax Big Box’s aggressive expansion, signal confidence in industrial logistics as a growth sector. Concurrently, the evolution of office spaces and selective rebounds in retail offer diversified opportunities within the wider property market. Investors venturing into this space are urged to consider political risks but can find compelling value by focusing on quality assets and growth potential embedded in redefined property niches.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3">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https://www.dailymail.co.uk/money/investing/article-15202783/How-build-fortune-booming-commercial-property-sector.html?ns_mchannel=rss&amp;ns_campaign=1490&amp;ito=1490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https://www.reuters.com/business/uks-tritax-big-box-buy-blackstones-logistics-assets-14-billion-2025-10-13/</w:t>
        </w:r>
      </w:hyperlink>
      <w:r>
        <w:t xml:space="preserve"> - Tritax Big Box has agreed to acquire Blackstone's UK logistics assets for £1.04 billion, with Blackstone taking a 9% stake in Tritax. This acquisition aims to strengthen Tritax's position in urban and small-box logistics markets, particularly in the South East and Midlands of the UK. (</w:t>
      </w:r>
      <w:hyperlink r:id="rId17">
        <w:r>
          <w:rPr>
            <w:color w:val="0000EE"/>
            <w:u w:val="single"/>
          </w:rPr>
          <w:t>reuters.com</w:t>
        </w:r>
      </w:hyperlink>
      <w:r>
        <w:t>)</w:t>
      </w:r>
      <w:r/>
    </w:p>
    <w:p>
      <w:pPr>
        <w:pStyle w:val="ListNumber"/>
        <w:spacing w:line="240" w:lineRule="auto"/>
        <w:ind w:left="720"/>
      </w:pPr>
      <w:r/>
      <w:hyperlink r:id="rId13">
        <w:r>
          <w:rPr>
            <w:color w:val="0000EE"/>
            <w:u w:val="single"/>
          </w:rPr>
          <w:t>https://www.reuters.com/markets/deals/tritax-big-box-buy-uk-commercial-property-reit-118-bln-deal-2024-03-21/</w:t>
        </w:r>
      </w:hyperlink>
      <w:r>
        <w:t xml:space="preserve"> - Tritax Big Box secured unanimous board approval for a $1.2 billion all-share takeover of UK Commercial Property, creating Britain's fourth-largest listed landlord. The deal reflects rising demand for warehouse spaces amidst a sluggish real estate market. (</w:t>
      </w:r>
      <w:hyperlink r:id="rId18">
        <w:r>
          <w:rPr>
            <w:color w:val="0000EE"/>
            <w:u w:val="single"/>
          </w:rPr>
          <w:t>reuters.com</w:t>
        </w:r>
      </w:hyperlink>
      <w:r>
        <w:t>)</w:t>
      </w:r>
      <w:r/>
    </w:p>
    <w:p>
      <w:pPr>
        <w:pStyle w:val="ListNumber"/>
        <w:spacing w:line="240" w:lineRule="auto"/>
        <w:ind w:left="720"/>
      </w:pPr>
      <w:r/>
      <w:hyperlink r:id="rId10">
        <w:r>
          <w:rPr>
            <w:color w:val="0000EE"/>
            <w:u w:val="single"/>
          </w:rPr>
          <w:t>https://www.reuters.com/world/uk/blackstone-ups-offer-uks-warehouse-reit-666-million-2025-07-10/</w:t>
        </w:r>
      </w:hyperlink>
      <w:r>
        <w:t xml:space="preserve"> - Blackstone increased its offer to acquire UK-based Warehouse REIT to approximately £489 million, surpassing a previous deal agreed with Tritax Big Box REIT. This move is part of a broader trend of U.S. firms acquiring UK assets amid weaker valuations and consolidation in the UK-listed real estate investment trust sector. (</w:t>
      </w:r>
      <w:hyperlink r:id="rId19">
        <w:r>
          <w:rPr>
            <w:color w:val="0000EE"/>
            <w:u w:val="single"/>
          </w:rPr>
          <w:t>reuters.com</w:t>
        </w:r>
      </w:hyperlink>
      <w:r>
        <w:t>)</w:t>
      </w:r>
      <w:r/>
    </w:p>
    <w:p>
      <w:pPr>
        <w:pStyle w:val="ListNumber"/>
        <w:spacing w:line="240" w:lineRule="auto"/>
        <w:ind w:left="720"/>
      </w:pPr>
      <w:r/>
      <w:hyperlink r:id="rId12">
        <w:r>
          <w:rPr>
            <w:color w:val="0000EE"/>
            <w:u w:val="single"/>
          </w:rPr>
          <w:t>https://www.theaic.co.uk/aic/news/industry-news/tritax-big-box-buys-ps1bn-logistics-portfolio-from-blackstone-in-return-for</w:t>
        </w:r>
      </w:hyperlink>
      <w:r>
        <w:t xml:space="preserve"> - Blackstone, the US alternative assets group, has struck a deal to take an 8.7% stake in rival bidder Tritax Big Box. Tritax Big Box is buying a £1bn logistics portfolio from Blackstone in return for £632m cash and £375m new shares at 161p, which is 13.5% above the Friday closing price of 141.6p. (</w:t>
      </w:r>
      <w:hyperlink r:id="rId20">
        <w:r>
          <w:rPr>
            <w:color w:val="0000EE"/>
            <w:u w:val="single"/>
          </w:rPr>
          <w:t>theaic.co.uk</w:t>
        </w:r>
      </w:hyperlink>
      <w:r>
        <w:t>)</w:t>
      </w:r>
      <w:r/>
    </w:p>
    <w:p>
      <w:pPr>
        <w:pStyle w:val="ListNumber"/>
        <w:spacing w:line="240" w:lineRule="auto"/>
        <w:ind w:left="720"/>
      </w:pPr>
      <w:r/>
      <w:hyperlink r:id="rId14">
        <w:r>
          <w:rPr>
            <w:color w:val="0000EE"/>
            <w:u w:val="single"/>
          </w:rPr>
          <w:t>https://www.theaic.co.uk/aic/news/industry-news/tritax-quits-warehouse-reit-auction-clearing-path-for-blackstone</w:t>
        </w:r>
      </w:hyperlink>
      <w:r>
        <w:t xml:space="preserve"> - Tritax Big Box has pulled out of the bidding war for Warehouse REIT, declining to raise its offer just days before a planned auction. This move leaves US private equity group Blackstone as the clear frontrunner. (</w:t>
      </w:r>
      <w:hyperlink r:id="rId21">
        <w:r>
          <w:rPr>
            <w:color w:val="0000EE"/>
            <w:u w:val="single"/>
          </w:rPr>
          <w:t>theaic.co.uk</w:t>
        </w:r>
      </w:hyperlink>
      <w:r>
        <w:t>)</w:t>
      </w:r>
      <w:r/>
    </w:p>
    <w:p>
      <w:pPr>
        <w:pStyle w:val="ListNumber"/>
        <w:spacing w:line="240" w:lineRule="auto"/>
        <w:ind w:left="720"/>
      </w:pPr>
      <w:r/>
      <w:hyperlink r:id="rId15">
        <w:r>
          <w:rPr>
            <w:color w:val="0000EE"/>
            <w:u w:val="single"/>
          </w:rPr>
          <w:t>https://www.theaic.co.uk/aic/news/industry-news/blackstone-pips-tritax-to-post-with-higher-warehouse-reit-bid</w:t>
        </w:r>
      </w:hyperlink>
      <w:r>
        <w:t xml:space="preserve"> - The board of Warehouse REIT has switched allegiance back to Blackstone, after the US firm upped its cash offer to 115p per share. This represents a 3.6% premium to Tritax’s offer on 25 June of 109.5p per share. (</w:t>
      </w:r>
      <w:hyperlink r:id="rId22">
        <w:r>
          <w:rPr>
            <w:color w:val="0000EE"/>
            <w:u w:val="single"/>
          </w:rPr>
          <w:t>theaic.co.uk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investing/article-15202783/How-build-fortune-booming-commercial-property-sector.html?ns_mchannel=rss&amp;ns_campaign=1490&amp;ito=1490" TargetMode="External"/><Relationship Id="rId10" Type="http://schemas.openxmlformats.org/officeDocument/2006/relationships/hyperlink" Target="https://www.reuters.com/world/uk/blackstone-ups-offer-uks-warehouse-reit-666-million-2025-07-10/" TargetMode="External"/><Relationship Id="rId11" Type="http://schemas.openxmlformats.org/officeDocument/2006/relationships/hyperlink" Target="https://www.reuters.com/business/uks-tritax-big-box-buy-blackstones-logistics-assets-14-billion-2025-10-13/" TargetMode="External"/><Relationship Id="rId12" Type="http://schemas.openxmlformats.org/officeDocument/2006/relationships/hyperlink" Target="https://www.theaic.co.uk/aic/news/industry-news/tritax-big-box-buys-ps1bn-logistics-portfolio-from-blackstone-in-return-for" TargetMode="External"/><Relationship Id="rId13" Type="http://schemas.openxmlformats.org/officeDocument/2006/relationships/hyperlink" Target="https://www.reuters.com/markets/deals/tritax-big-box-buy-uk-commercial-property-reit-118-bln-deal-2024-03-21/" TargetMode="External"/><Relationship Id="rId14" Type="http://schemas.openxmlformats.org/officeDocument/2006/relationships/hyperlink" Target="https://www.theaic.co.uk/aic/news/industry-news/tritax-quits-warehouse-reit-auction-clearing-path-for-blackstone" TargetMode="External"/><Relationship Id="rId15" Type="http://schemas.openxmlformats.org/officeDocument/2006/relationships/hyperlink" Target="https://www.theaic.co.uk/aic/news/industry-news/blackstone-pips-tritax-to-post-with-higher-warehouse-reit-bid" TargetMode="External"/><Relationship Id="rId16" Type="http://schemas.openxmlformats.org/officeDocument/2006/relationships/hyperlink" Target="https://www.noahwire.com" TargetMode="External"/><Relationship Id="rId17" Type="http://schemas.openxmlformats.org/officeDocument/2006/relationships/hyperlink" Target="https://www.reuters.com/business/uks-tritax-big-box-buy-blackstones-logistics-assets-14-billion-2025-10-13/?utm_source=openai" TargetMode="External"/><Relationship Id="rId18" Type="http://schemas.openxmlformats.org/officeDocument/2006/relationships/hyperlink" Target="https://www.reuters.com/markets/deals/tritax-big-box-buy-uk-commercial-property-reit-118-bln-deal-2024-03-21/?utm_source=openai" TargetMode="External"/><Relationship Id="rId19" Type="http://schemas.openxmlformats.org/officeDocument/2006/relationships/hyperlink" Target="https://www.reuters.com/world/uk/blackstone-ups-offer-uks-warehouse-reit-666-million-2025-07-10/?utm_source=openai" TargetMode="External"/><Relationship Id="rId20" Type="http://schemas.openxmlformats.org/officeDocument/2006/relationships/hyperlink" Target="https://www.theaic.co.uk/aic/news/industry-news/tritax-big-box-buys-ps1bn-logistics-portfolio-from-blackstone-in-return-for?utm_source=openai" TargetMode="External"/><Relationship Id="rId21" Type="http://schemas.openxmlformats.org/officeDocument/2006/relationships/hyperlink" Target="https://www.theaic.co.uk/aic/news/industry-news/tritax-quits-warehouse-reit-auction-clearing-path-for-blackstone?utm_source=openai" TargetMode="External"/><Relationship Id="rId22" Type="http://schemas.openxmlformats.org/officeDocument/2006/relationships/hyperlink" Target="https://www.theaic.co.uk/aic/news/industry-news/blackstone-pips-tritax-to-post-with-higher-warehouse-reit-bid?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