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volatility prompts reevaluation of ISA strategies amid AI bubble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first time this year, I took a closer look at how my stocks and shares ISA and personal pension are performing. Generally, I prefer to give my investments the space to realize their long-term potential in terms of income and capital growth, rather than intervening frequently. However, the frothiness in global stock markets and rising fears of an impending crash have prompted many investors, including myself, to reassess their positions. Recent market volatility, such as the wobbles witnessed on Friday, has only heightened these concerns.</w:t>
      </w:r>
      <w:r/>
    </w:p>
    <w:p>
      <w:r/>
      <w:r>
        <w:t>This mood is widespread. Friends and colleagues are scrutinizing their portfolios, even those set up for children like Junior ISAs (JISAs), to decide whether adjustments are necessary ahead of a possible market correction. Some investors contemplate drastic actions, such as liquidating their holdings entirely to reinvest after a downturn when prices have presumably dropped. While this strategy might seem prudent, it carries the risk of missing out if the crash does not occur. Particularly for individuals nearing retirement, the priority often shifts to preserving capital, with many opting to convert investments into cash to avoid risking their financial security.</w:t>
      </w:r>
      <w:r/>
    </w:p>
    <w:p>
      <w:r/>
      <w:r>
        <w:t>Others are considering a portfolio reboot, taking profits from well-performing investments and using the proceeds to diversify across different funds, asset classes, and geographic markets—a strategy that some experts call "diversification to the power three." Meanwhile, a significant cohort of investors chooses to maintain a long-term perspective, confident that equities remain the best vehicle for accumulating retirement wealth. Market corrections are an inherent part of investing, and no one can predict which approach will ultimately prove most successful.</w:t>
      </w:r>
      <w:r/>
    </w:p>
    <w:p>
      <w:r/>
      <w:r>
        <w:t>The Chancellor’s current contemplation of halving the annual £20,000 cash ISA allowance ahead of this month’s Budget seems ill-timed amidst these market jitters. The proposal is part of Rachel Reeves' broader strategy to encourage more savers to shift from tax-free cash deposits into equities, particularly UK stocks, with the aim of invigorating the economy damaged by heavy taxation on households and businesses. Though the government acknowledges varying opinions on this approach and plans further consultation, many savers—and industry groups—strongly oppose reducing the cash ISA allowance, seeing it as penalising risk-averse individuals.</w:t>
      </w:r>
      <w:r/>
    </w:p>
    <w:p>
      <w:r/>
      <w:r>
        <w:t>Rathbones Group research reveals that 61% of retail investors oppose restrictions on cash ISAs, viewing them as essential stepping stones to building financial resilience and confidence before transitioning into riskier investments. The Building Societies Association echoes this sentiment, describing cash ISAs as instrumental for millions in developing a savings habit. Critics of the Chancellor’s proposal point out that while equity investing is important, cash savings remain a vital option for many people across age groups and risk profiles. Calls to abolish cash ISAs altogether, such as those by the trading platform IG’s “Save Our Stock Market” campaign, have been criticised as overly harsh and dismissive of the value that cash savings provide to savers.</w:t>
      </w:r>
      <w:r/>
    </w:p>
    <w:p>
      <w:r/>
      <w:r>
        <w:t>The broader market context further complicates decision-making for investors. The current correction might mirror the severity of the dotcom bubble burst in the early 2000s rather than the brief 2020 pandemic-driven crash. Technology stocks—especially the so-called "magnificent seven" US giants Alphabet, Amazon, Apple, Meta, Microsoft, Nvidia, and Tesla—have driven valuations to extraordinary levels due to optimism about the transformative potential of artificial intelligence (AI). Some of these shares have skyrocketed: Nvidia’s value has surged by about 1,220% over five years, while AI-focused Palantir Technologies has leapt 1,780%. These stratospheric gains raise strong concerns about an imminent price adjustment.</w:t>
      </w:r>
      <w:r/>
    </w:p>
    <w:p>
      <w:r/>
      <w:r>
        <w:t>Many financial authorities, including the Bank of England and the International Monetary Fund, share these concerns about an overheated tech sector. A Bank of America survey shows one-third of fund managers now identify the AI bubble as the greatest market risk, triple the proportion from just a month earlier. Academic analysis on AI’s market impact underscores the risk of valuation misalignment where firms’ stock prices reflect inflated expectations of future AI capabilities rather than realized performance, warning of potential speculative bubbles.</w:t>
      </w:r>
      <w:r/>
    </w:p>
    <w:p>
      <w:r/>
      <w:r>
        <w:t>Given the diverse investor profiles, strategies vary widely. Younger investors or those with less immediate financial obligations may tolerate higher risks, while those approaching retirement or managing family commitments often prefer more caution. Additional financial assets like a workplace pension or property can also influence willingness to embrace market volatility. It remains advisable for individuals uncertain about their approach to consult professional investment advisers who tailor portfolios to long-term goals.</w:t>
      </w:r>
      <w:r/>
    </w:p>
    <w:p>
      <w:r/>
      <w:r>
        <w:t>Personally, I maintain a diversified strategy, spreading my investments across different funds, managers, asset classes, and geographic regions, including both AI-driven and more traditional stocks. Experts advocate this diversification as the best defence against concentrated risks inherent in current market conditions. Wealth platform AJ Bell has noted a rise in investor interest in global funds that exclude US tech giants, such as the Xtrackers MSCI World Ex-USA ETF and other US funds employing equal-weight or factor-based approaches to reduce dependency on the spectacular yet volatile “magnificent seven.”</w:t>
      </w:r>
      <w:r/>
    </w:p>
    <w:p>
      <w:r/>
      <w:r>
        <w:t>In sum, while the market’s exuberance around AI and technology calls for prudence, a one-size-fits-all response is unwise. Savers should carefully balance risk tolerance, investment horizon, and financial circumstances as they navigate an uncertain landscape. At the same time, policymakers’ moves on ISAs must consider the varied needs of savers, ensuring that encouraging equity investments does not inadvertently undermine financial resilience for those less able or willing to take risks.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https://www.dailymail.co.uk/money/article-15204639/JEFF-PRESTRIDGE-scary-figures-point-market-crash-four-strategies-investors-using-beat-it.html?ns_mchannel=rss&amp;ns_campaign=1490&amp;ito=1490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https://news.sky.com/story/chancellor-rachel-reeves-considering-changes-to-isas-and-says-theres-too-much-focus-on-risk-in-investing-13397104</w:t>
        </w:r>
      </w:hyperlink>
      <w:r>
        <w:t xml:space="preserve"> - In her Mansion House speech, Chancellor Rachel Reeves confirmed she is considering changes to ISAs, including potentially reducing the annual cash ISA allowance to encourage more investment in stocks and shares. She acknowledged differing views on the approach but emphasized the need for better outcomes for both savers and the UK economy. Reeves also highlighted the importance of presenting investment in a more positive light, moving beyond the traditional focus on risks. The government plans to engage widely over the coming months to refine these proposals.</w:t>
      </w:r>
      <w:r/>
    </w:p>
    <w:p>
      <w:pPr>
        <w:pStyle w:val="ListNumber"/>
        <w:spacing w:line="240" w:lineRule="auto"/>
        <w:ind w:left="720"/>
      </w:pPr>
      <w:r/>
      <w:hyperlink r:id="rId11">
        <w:r>
          <w:rPr>
            <w:color w:val="0000EE"/>
            <w:u w:val="single"/>
          </w:rPr>
          <w:t>https://londonlovesbusiness.com/retail-investors-opposed-to-scrapping-or-restricting-access-to-cash-isas/</w:t>
        </w:r>
      </w:hyperlink>
      <w:r>
        <w:t xml:space="preserve"> - A study by Rathbones Group revealed that 61% of retail investors oppose changes to ISA rules that would restrict access to cash ISAs. Only 11% support such changes, with 27% undecided. The research indicates that many investors use cash ISAs as a stepping stone to build financial resilience and confidence before moving into other investments. Experts suggest that reducing cash ISA limits could push risk-averse savers into low-risk alternatives, potentially hindering their long-term financial growth.</w:t>
      </w:r>
      <w:r/>
    </w:p>
    <w:p>
      <w:pPr>
        <w:pStyle w:val="ListNumber"/>
        <w:spacing w:line="240" w:lineRule="auto"/>
        <w:ind w:left="720"/>
      </w:pPr>
      <w:r/>
      <w:hyperlink r:id="rId12">
        <w:r>
          <w:rPr>
            <w:color w:val="0000EE"/>
            <w:u w:val="single"/>
          </w:rPr>
          <w:t>https://www.moneyfactsgroup.co.uk/media-centre/consumer/cash-isa-popularity-boosted-by-rachel-reeves-reform-rumours/</w:t>
        </w:r>
      </w:hyperlink>
      <w:r>
        <w:t xml:space="preserve"> - The Building Societies Association (BSA) has advocated for maintaining the £20,000 annual limit for cash ISAs, emphasizing their role in helping millions build financial resilience. They suggest launching a public campaign to raise awareness about the benefits of investing, similar to the 'Tell Sid' initiative from the 1980s. The BSA argues that cash ISAs are a crucial tool for savers, especially those who are risk-averse, and that reducing the limits could push them into low-risk alternatives rather than equities.</w:t>
      </w:r>
      <w:r/>
    </w:p>
    <w:p>
      <w:pPr>
        <w:pStyle w:val="ListNumber"/>
        <w:spacing w:line="240" w:lineRule="auto"/>
        <w:ind w:left="720"/>
      </w:pPr>
      <w:r/>
      <w:hyperlink r:id="rId13">
        <w:r>
          <w:rPr>
            <w:color w:val="0000EE"/>
            <w:u w:val="single"/>
          </w:rPr>
          <w:t>https://www.gbnews.com/money/cash-isa-reform-scrap-investing-stock-market</w:t>
        </w:r>
      </w:hyperlink>
      <w:r>
        <w:t xml:space="preserve"> - IG's 'Save Our Stock Market' campaign calls for the abolition of cash ISAs, arguing they hinder wealth building by offering low returns compared to equities. The campaign proposes redirecting tax relief from cash savings into more productive equity investments. This comes amid record £14bn deposits into cash ISAs, leading to a shortfall in the government's tax revenue from savings. The initiative aims to boost the UK stock market by encouraging more people to invest in UK companies.</w:t>
      </w:r>
      <w:r/>
    </w:p>
    <w:p>
      <w:pPr>
        <w:pStyle w:val="ListNumber"/>
        <w:spacing w:line="240" w:lineRule="auto"/>
        <w:ind w:left="720"/>
      </w:pPr>
      <w:r/>
      <w:hyperlink r:id="rId16">
        <w:r>
          <w:rPr>
            <w:color w:val="0000EE"/>
            <w:u w:val="single"/>
          </w:rPr>
          <w:t>https://www.gbnews.com/money/cash-isa-savers-risk-losing-money-erode-inflation</w:t>
        </w:r>
      </w:hyperlink>
      <w:r>
        <w:t xml:space="preserve"> - Financial experts warn that savers relying on traditional cash ISAs are losing money due to inflation outpacing interest rates. With UK inflation at 3.6% in June, the real value of cash savings is diminishing. Independent financial adviser Samuel Mather-Holgate advises shifting some cash into investment ISAs to achieve better growth and higher-than-inflation returns. Chancellor Rachel Reeves has considered reducing the cash ISA allowance to encourage more investment in stocks and shares, though no immediate changes have been announced.</w:t>
      </w:r>
      <w:r/>
    </w:p>
    <w:p>
      <w:pPr>
        <w:pStyle w:val="ListNumber"/>
        <w:spacing w:line="240" w:lineRule="auto"/>
        <w:ind w:left="720"/>
      </w:pPr>
      <w:r/>
      <w:hyperlink r:id="rId14">
        <w:r>
          <w:rPr>
            <w:color w:val="0000EE"/>
            <w:u w:val="single"/>
          </w:rPr>
          <w:t>https://arxiv.org/abs/2505.10590</w:t>
        </w:r>
      </w:hyperlink>
      <w:r>
        <w:t xml:space="preserve"> - This academic paper examines the impact of artificial intelligence (AI) capabilities on market valuations, proposing a Capability Realization Rate (CRR) model to quantify the gap between AI potential and realized performance. The study analyzes data from the 2023–2025 generative AI boom, highlighting that AI-native firms command valuation premiums based on future potential, while traditional companies integrating AI experience re-ratings subject to proof of tangible returns. The authors discuss the risk of valuation misalignment and recommend policy measures to improve transparency and mitigate speculative bubbles.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204639/JEFF-PRESTRIDGE-scary-figures-point-market-crash-four-strategies-investors-using-beat-it.html?ns_mchannel=rss&amp;ns_campaign=1490&amp;ito=1490" TargetMode="External"/><Relationship Id="rId10" Type="http://schemas.openxmlformats.org/officeDocument/2006/relationships/hyperlink" Target="https://news.sky.com/story/chancellor-rachel-reeves-considering-changes-to-isas-and-says-theres-too-much-focus-on-risk-in-investing-13397104" TargetMode="External"/><Relationship Id="rId11" Type="http://schemas.openxmlformats.org/officeDocument/2006/relationships/hyperlink" Target="https://londonlovesbusiness.com/retail-investors-opposed-to-scrapping-or-restricting-access-to-cash-isas/" TargetMode="External"/><Relationship Id="rId12" Type="http://schemas.openxmlformats.org/officeDocument/2006/relationships/hyperlink" Target="https://www.moneyfactsgroup.co.uk/media-centre/consumer/cash-isa-popularity-boosted-by-rachel-reeves-reform-rumours/" TargetMode="External"/><Relationship Id="rId13" Type="http://schemas.openxmlformats.org/officeDocument/2006/relationships/hyperlink" Target="https://www.gbnews.com/money/cash-isa-reform-scrap-investing-stock-market" TargetMode="External"/><Relationship Id="rId14" Type="http://schemas.openxmlformats.org/officeDocument/2006/relationships/hyperlink" Target="https://arxiv.org/abs/2505.10590" TargetMode="External"/><Relationship Id="rId15" Type="http://schemas.openxmlformats.org/officeDocument/2006/relationships/hyperlink" Target="https://www.noahwire.com" TargetMode="External"/><Relationship Id="rId16" Type="http://schemas.openxmlformats.org/officeDocument/2006/relationships/hyperlink" Target="https://www.gbnews.com/money/cash-isa-savers-risk-losing-money-erode-inf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