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companies grapple with consumer confidence downturn as geopolitical tensions intensify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UK-listed companies are facing mounting challenges as consumer belt-tightening and geopolitical uncertainty take a growing toll on their financial performance. A recent EY-Parthenon report reveals that nearly 20% of listed firms issuing profit warnings between July and September 2025 cited falling consumer confidence—the highest level in three years. Retailers are feeling the pinch most acutely, with over half of listed retailers referencing falling consumer sentiment in their profit warnings. This marks a continuation of trends seen since late 2022, when rising energy prices and the broader cost-of-living crisis began sharply impacting consumer behaviour.</w:t>
      </w:r>
      <w:r/>
    </w:p>
    <w:p>
      <w:r/>
      <w:r>
        <w:t>Jo Robinson, EY-Parthenon partner and UK and Ireland financial restructuring leader, highlighted the significance of consumer confidence in this latest data, saying the weakening of consumer spending has become a dominant factor weighing on UK businesses. "The standout trend in the third quarter was the knock-on effect of weakening consumer confidence, at its highest since late 2022 when rising energy prices and the wider cost-of-living crisis were having an acute impact on consumer behaviour," she said. Consumers are increasingly selective, delaying purchases and trading down to lower-cost options, amplifying pressures on consumer-facing sectors.</w:t>
      </w:r>
      <w:r/>
    </w:p>
    <w:p>
      <w:r/>
      <w:r>
        <w:t>Retail and hospitality sectors, representing 10% of the UK workforce, have been hard-hit by rising operational costs including national insurance thresholds and increases in the national living wage. Christian Mole, EY-Parthenon’s head of hospitality and leisure, explained that while some businesses have adjusted their cost base, many continue to struggle to absorb these price rises. These dynamics have contributed to the total number of profit warnings reaching the highest level since late 2024, up 8% on the previous quarter. Over the past year, nearly a fifth (18%) of all UK-listed companies have issued at least one profit warning.</w:t>
      </w:r>
      <w:r/>
    </w:p>
    <w:p>
      <w:r/>
      <w:r>
        <w:t>Wider geopolitical and policy uncertainty is also playing a significant role in the deteriorating outlook, with 47% of firms issuing profit warnings citing this as a leading factor—nearly triple the 17% figure from the previous year. Trade tensions, including ongoing impacts from US trade policies, continue to disrupt supply chains and weaken demand, according to the report. Tariff-related issues were mentioned by 22% of services issuing profit warnings. Furthermore, contract and order cancellations or delays were cited by over a third (34%) of companies as a major cause of profit warnings, underscoring the uncertain business environment.</w:t>
      </w:r>
      <w:r/>
    </w:p>
    <w:p>
      <w:r/>
      <w:r>
        <w:t>Industry analysis also reveals that the challenges are not confined to listing-wide trends but extend into specific business sectors. Retail Gazette data from earlier years showed nearly half of listed retailers issued profit warnings in 2022 amid rising costs and weakened demand, while recent reports indicate 41% of FTSE retailers issued warnings in the last 12 months, driven by cost-of-living pressures. In consumer-facing sectors more widely, 36% of businesses flagged profit warnings, including high percentages in personal care, grocery, and drug retail segments. The pattern of increasing disruptions from contract delays and cost pressures appears consistent across quarters.</w:t>
      </w:r>
      <w:r/>
    </w:p>
    <w:p>
      <w:r/>
      <w:r>
        <w:t>The broader economic context remains challenging, with inflationary pressures, labour market constraints, and higher interest rates combining to squeeze margins across sectors. Companies are navigating these obstacles while adapting operations and supply chains amid ongoing uncertainty, including growing risks such as cyber threats. As the government prepares for its autumn Budget, business leaders face difficult decisions in adjusting to the persistent fragility in both consumer behaviour and the wider geopolitical landscape.</w:t>
      </w:r>
      <w:r/>
    </w:p>
    <w:p>
      <w:r/>
      <w:r>
        <w:t>Despite these headwinds, some companies, such as UK cycling retailer Sigma Sports, have reported a tentative recovery following previous losses linked to post-COVID economic instability and a slump in consumer demand. The company described its 2024 financial year as "positive," highlighting increased market share after the collapse of a major competitor. Such individual performances illustrate that while the overall environment is difficult, adaptive strategies and market shifts may offer opportunities amid the prevailing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https://www.heraldscotland.com/news/national/25554986.consumer-belt-tightening-takes-toll-uk-firms-report-reveals/</w:t>
        </w:r>
      </w:hyperlink>
      <w:r>
        <w:t xml:space="preserve"> - Please view link - unable to able to access data</w:t>
      </w:r>
      <w:r/>
    </w:p>
    <w:p>
      <w:pPr>
        <w:pStyle w:val="ListNumber"/>
        <w:spacing w:line="240" w:lineRule="auto"/>
        <w:ind w:left="720"/>
      </w:pPr>
      <w:r/>
      <w:hyperlink r:id="rId10">
        <w:r>
          <w:rPr>
            <w:color w:val="0000EE"/>
            <w:u w:val="single"/>
          </w:rPr>
          <w:t>https://www.itv.com/news/2025-10-19/consumer-belt-tightening-takes-toll-on-uk-firms-report-reveals</w:t>
        </w:r>
      </w:hyperlink>
      <w:r>
        <w:t xml:space="preserve"> - An ITV News article reports that nearly 20% of UK-listed companies issuing profit warnings between July and September 2025 cited declining consumer confidence, the highest level in three years. Retailers were particularly affected, with over half of profit warnings from listed retailers referencing falling consumer sentiment. The article also highlights that 47% of firms issuing profit warnings attributed the decline to geopolitical and policy uncertainty, a significant increase from 17% the previous year. Jo Robinson of EY-Parthenon noted that the weakening consumer confidence is at its highest since late 2022, influenced by rising energy prices and the cost-of-living crisis.</w:t>
      </w:r>
      <w:r/>
    </w:p>
    <w:p>
      <w:pPr>
        <w:pStyle w:val="ListNumber"/>
        <w:spacing w:line="240" w:lineRule="auto"/>
        <w:ind w:left="720"/>
      </w:pPr>
      <w:r/>
      <w:hyperlink r:id="rId11">
        <w:r>
          <w:rPr>
            <w:color w:val="0000EE"/>
            <w:u w:val="single"/>
          </w:rPr>
          <w:t>https://www.standard.co.uk/business/business-news/government-ireland-budget-b1253746.html</w:t>
        </w:r>
      </w:hyperlink>
      <w:r>
        <w:t xml:space="preserve"> - The Standard reports that nearly 20% of UK-listed companies issuing profit warnings between July and September 2025 cited falling consumer sentiment, the highest level in three years. Retailers were particularly impacted, with over half of profit warnings from listed retailers referencing declining consumer confidence. The article also notes that 47% of firms issuing profit warnings attributed the decline to geopolitical and policy uncertainty, up from 17% the previous year. Jo Robinson of EY-Parthenon commented on the spread of persistent uncertainty from businesses to households, with weakening consumer confidence at its highest since late 2022.</w:t>
      </w:r>
      <w:r/>
    </w:p>
    <w:p>
      <w:pPr>
        <w:pStyle w:val="ListNumber"/>
        <w:spacing w:line="240" w:lineRule="auto"/>
        <w:ind w:left="720"/>
      </w:pPr>
      <w:r/>
      <w:hyperlink r:id="rId12">
        <w:r>
          <w:rPr>
            <w:color w:val="0000EE"/>
            <w:u w:val="single"/>
          </w:rPr>
          <w:t>https://www.accountancytoday.co.uk/2025/01/27/one-in-five-uk-listed-companies-issued-a-profit-warning-in-2024-ey-finds/</w:t>
        </w:r>
      </w:hyperlink>
      <w:r>
        <w:t xml:space="preserve"> - Accountancy Today reports that one in five UK-listed companies issued a profit warning in 2024, marking the third-highest annual proportion in 25 years. The article highlights that contract and order cancellations or delays were the leading factors behind these warnings, cited in 34% of cases. Additionally, increasing costs triggered nearly 20% of warnings. Jo Robinson of EY-Parthenon noted the challenges companies faced due to interconnected disruptions in supply chains, material and energy costs, and the labour market, as well as higher interest rates.</w:t>
      </w:r>
      <w:r/>
    </w:p>
    <w:p>
      <w:pPr>
        <w:pStyle w:val="ListNumber"/>
        <w:spacing w:line="240" w:lineRule="auto"/>
        <w:ind w:left="720"/>
      </w:pPr>
      <w:r/>
      <w:hyperlink r:id="rId13">
        <w:r>
          <w:rPr>
            <w:color w:val="0000EE"/>
            <w:u w:val="single"/>
          </w:rPr>
          <w:t>https://www.retailgazette.co.uk/blog/2023/01/retailers-profit-warnings/</w:t>
        </w:r>
      </w:hyperlink>
      <w:r>
        <w:t xml:space="preserve"> - Retail Gazette reports that nearly half of UK-listed retailers issued profit warnings in 2022, citing rising costs and weakened consumer demand as the primary factors. The article notes that 48% of FTSE retailers warned on profits, more than any other industry. Overall, profit warnings in the FTSE were up more than 50% compared to the previous year, with 305 warnings issued. The report also highlights that 36% of FTSE companies in consumer-facing sectors flagged warnings, including 60% of FTSE personal care, drug, and grocery store retailers.</w:t>
      </w:r>
      <w:r/>
    </w:p>
    <w:p>
      <w:pPr>
        <w:pStyle w:val="ListNumber"/>
        <w:spacing w:line="240" w:lineRule="auto"/>
        <w:ind w:left="720"/>
      </w:pPr>
      <w:r/>
      <w:hyperlink r:id="rId14">
        <w:r>
          <w:rPr>
            <w:color w:val="0000EE"/>
            <w:u w:val="single"/>
          </w:rPr>
          <w:t>https://www.business-money.com/announcements/41-of-ftse-retailers-have-issued-a-profit-warning-in-past-12-months/</w:t>
        </w:r>
      </w:hyperlink>
      <w:r>
        <w:t xml:space="preserve"> - Business Money reports that 41% of FTSE retailers issued a profit warning over the past 12 months, with seven warnings in Q1 2024 alone. The article attributes this to the continued strain on disposable income caused by the cost-of-living crisis. It also notes that nearly one in five UK-listed companies have issued a profit warning in the last 12 months. The report highlights that contract cancellations and delays were the main reason for warnings by 29% of companies, while higher costs and weaker consumer confidence each accounted for 17% of warnings in Q1 2024.</w:t>
      </w:r>
      <w:r/>
    </w:p>
    <w:p>
      <w:pPr>
        <w:pStyle w:val="ListNumber"/>
        <w:spacing w:line="240" w:lineRule="auto"/>
        <w:ind w:left="720"/>
      </w:pPr>
      <w:r/>
      <w:hyperlink r:id="rId15">
        <w:r>
          <w:rPr>
            <w:color w:val="0000EE"/>
            <w:u w:val="single"/>
          </w:rPr>
          <w:t>https://www.cyclingweekly.com/news/uk-cycling-retailer-sigma-sports-posts-losses-for-third-year-in-a-row-but-says-latest-accounts-are-positive</w:t>
        </w:r>
      </w:hyperlink>
      <w:r>
        <w:t xml:space="preserve"> - Cycling Weekly reports that UK cycling retailer Sigma Sports posted losses of over £1 million for the 2024 financial year, marking its third consecutive year in the red. Despite this, the company described 2024 as a 'positive year,' citing an improvement from previous losses. The article attributes recent struggles to post-COVID challenges, economic instability, and record-low bike sales in 2023. Despite a slow start in early 2024, business performance accelerated from Q2, especially following the collapse of a major competitor, Wiggle Chain Reaction Cycles, which helped Sigma Sports gain market share.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national/25554986.consumer-belt-tightening-takes-toll-uk-firms-report-reveals/" TargetMode="External"/><Relationship Id="rId10" Type="http://schemas.openxmlformats.org/officeDocument/2006/relationships/hyperlink" Target="https://www.itv.com/news/2025-10-19/consumer-belt-tightening-takes-toll-on-uk-firms-report-reveals" TargetMode="External"/><Relationship Id="rId11" Type="http://schemas.openxmlformats.org/officeDocument/2006/relationships/hyperlink" Target="https://www.standard.co.uk/business/business-news/government-ireland-budget-b1253746.html" TargetMode="External"/><Relationship Id="rId12" Type="http://schemas.openxmlformats.org/officeDocument/2006/relationships/hyperlink" Target="https://www.accountancytoday.co.uk/2025/01/27/one-in-five-uk-listed-companies-issued-a-profit-warning-in-2024-ey-finds/" TargetMode="External"/><Relationship Id="rId13" Type="http://schemas.openxmlformats.org/officeDocument/2006/relationships/hyperlink" Target="https://www.retailgazette.co.uk/blog/2023/01/retailers-profit-warnings/" TargetMode="External"/><Relationship Id="rId14" Type="http://schemas.openxmlformats.org/officeDocument/2006/relationships/hyperlink" Target="https://www.business-money.com/announcements/41-of-ftse-retailers-have-issued-a-profit-warning-in-past-12-months/" TargetMode="External"/><Relationship Id="rId15" Type="http://schemas.openxmlformats.org/officeDocument/2006/relationships/hyperlink" Target="https://www.cyclingweekly.com/news/uk-cycling-retailer-sigma-sports-posts-losses-for-third-year-in-a-row-but-says-latest-accounts-are-posit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