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banks escalate Christmas chase with record-breaking switching incentives and perks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festive season approaches, several major UK banks are vying to attract new customers by offering significant cash incentives and exclusive perks simply for switching their current accounts. Barclays, Club Lloyds, TSB, First Direct, Nationwide, NatWest, and Santander are all participating in this competitive round of offers, providing a lucrative opportunity for consumers looking to make a switch before Christmas.</w:t>
      </w:r>
      <w:r/>
    </w:p>
    <w:p>
      <w:r/>
      <w:r>
        <w:t>According to Money Saving Expert, a comprehensive guide highlights that customers can earn up to £100 or more just by opening new accounts, without the need to switch from their existing bank. The Current Account Switch Service (CASS) ensures a smooth and secure transition, typically completed within seven working days while safeguarding all incoming and outgoing payments.</w:t>
      </w:r>
      <w:r/>
    </w:p>
    <w:p>
      <w:r/>
      <w:r>
        <w:t>Among the standout deals is Barclays’ offer, which has two tiers. The Barclays Premier Account targets high earners, promising up to £400 in free cash payable by early December alongside a complimentary Apple TV+ subscription. However, eligibility requires an annual salary of £75,000 or more, or substantial savings held with the bank. For those who do not meet this threshold, Barclays also offers £200 in cash plus Apple TV+ access through its Blue Rewards scheme, which carries a £5 monthly fee that can be cancelled after the bonus is paid. Barclays sets a minimum monthly pay-in of £800 and requires joining Blue Rewards for the incentive to apply. This offer is valid for switchers completing the process by late November, with payment scheduled for early December.</w:t>
      </w:r>
      <w:r/>
    </w:p>
    <w:p>
      <w:r/>
      <w:r>
        <w:t>First Direct, a well-regarded digital bank, presents a £175 switching bonus payable by November 20, accompanied by a £250 interest-free overdraft facility and a savings account with an impressive 7.00% AER rate. New customers gain instant account access and a virtual card upon approval, boosting the appeal of this deal.</w:t>
      </w:r>
      <w:r/>
    </w:p>
    <w:p>
      <w:r/>
      <w:r>
        <w:t>Club Lloyds offers £200 cash for switching, which will be paid out by mid-November. Its offers, including Club Lloyds and Premier accounts, involve monthly fees of £5 and £15 respectively, and customers who switched to Lloyds or associated banks in the past five years may be excluded.</w:t>
      </w:r>
      <w:r/>
    </w:p>
    <w:p>
      <w:r/>
      <w:r>
        <w:t>Nationwide sweetens its offer with a £175 bonus payable quickly after switching, plus an additional £175 bonus by November 21, ongoing £3 monthly cashback, and access to a linked regular saver account with a solid 5.5% interest rate.</w:t>
      </w:r>
      <w:r/>
    </w:p>
    <w:p>
      <w:r/>
      <w:r>
        <w:t>Santander also weighs in with a £100 Amazon gift voucher simply for opening an account, timely for Christmas shopping, though it’s not a switching deal per se.</w:t>
      </w:r>
      <w:r/>
    </w:p>
    <w:p>
      <w:r/>
      <w:r>
        <w:t>Barclays is particularly aggressive in its incentives this year. Beyond the switching bonuses, it has introduced a cashback offer for transferring cash ISAs, with potential payouts up to £500 for transferring £100,000 or more. This ISA cashback scheme requires customers to hold a Barclays current account and complete the transfer via the bank’s app or online.</w:t>
      </w:r>
      <w:r/>
    </w:p>
    <w:p>
      <w:r/>
      <w:r>
        <w:t>Industry data shows Barclays’ current offers represent some of the highest switching incentives on the UK market, with the bank advertising up to £400 for the Premier Account and £200 for Blue Rewards customers. Although the headline figures are sizeable, the strict eligibility criteria—such as minimum salary, monthly pay-in thresholds, or savings held with the bank—mean not all customers will qualify for the full amount. Financial experts caution prospective switchers to carefully review the terms to maximise potential benefits.</w:t>
      </w:r>
      <w:r/>
    </w:p>
    <w:p>
      <w:r/>
      <w:r>
        <w:t>Overall, the banking sector’s race to attract customers with substantial switching rewards and enhanced banking perks this Christmas season offers a range of appealing options for consumers. Those looking to benefit should act swiftly to meet the deadlines and eligibility requirements set out by these institutions.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(Liverpool Echo), </w:t>
      </w:r>
      <w:hyperlink r:id="rId10">
        <w:r>
          <w:rPr>
            <w:color w:val="0000EE"/>
            <w:u w:val="single"/>
          </w:rPr>
          <w:t>[2]</w:t>
        </w:r>
      </w:hyperlink>
      <w:r>
        <w:t xml:space="preserve"> (GB News) </w:t>
      </w:r>
      <w:r/>
    </w:p>
    <w:p>
      <w:pPr>
        <w:pStyle w:val="ListBullet"/>
        <w:spacing w:line="240" w:lineRule="auto"/>
        <w:ind w:left="720"/>
      </w:pPr>
      <w:r/>
      <w:r>
        <w:t xml:space="preserve">Paragraph 2 – </w:t>
      </w:r>
      <w:hyperlink r:id="rId9">
        <w:r>
          <w:rPr>
            <w:color w:val="0000EE"/>
            <w:u w:val="single"/>
          </w:rPr>
          <w:t>[1]</w:t>
        </w:r>
      </w:hyperlink>
      <w:r>
        <w:t xml:space="preserve"> (Liverpool Echo), </w:t>
      </w:r>
      <w:hyperlink r:id="rId10">
        <w:r>
          <w:rPr>
            <w:color w:val="0000EE"/>
            <w:u w:val="single"/>
          </w:rPr>
          <w:t>[2]</w:t>
        </w:r>
      </w:hyperlink>
      <w:r>
        <w:t xml:space="preserve"> (GB News) </w:t>
      </w:r>
      <w:r/>
    </w:p>
    <w:p>
      <w:pPr>
        <w:pStyle w:val="ListBullet"/>
        <w:spacing w:line="240" w:lineRule="auto"/>
        <w:ind w:left="720"/>
      </w:pPr>
      <w:r/>
      <w:r>
        <w:t xml:space="preserve">Paragraph 3 – </w:t>
      </w:r>
      <w:hyperlink r:id="rId9">
        <w:r>
          <w:rPr>
            <w:color w:val="0000EE"/>
            <w:u w:val="single"/>
          </w:rPr>
          <w:t>[1]</w:t>
        </w:r>
      </w:hyperlink>
      <w:r>
        <w:t xml:space="preserve"> (Liverpool Echo), </w:t>
      </w:r>
      <w:hyperlink r:id="rId10">
        <w:r>
          <w:rPr>
            <w:color w:val="0000EE"/>
            <w:u w:val="single"/>
          </w:rPr>
          <w:t>[2]</w:t>
        </w:r>
      </w:hyperlink>
      <w:r>
        <w:t xml:space="preserve"> (GB News), </w:t>
      </w:r>
      <w:hyperlink r:id="rId11">
        <w:r>
          <w:rPr>
            <w:color w:val="0000EE"/>
            <w:u w:val="single"/>
          </w:rPr>
          <w:t>[3]</w:t>
        </w:r>
      </w:hyperlink>
      <w:r>
        <w:t xml:space="preserve"> (MoneyWeek) </w:t>
      </w:r>
      <w:r/>
    </w:p>
    <w:p>
      <w:pPr>
        <w:pStyle w:val="ListBullet"/>
        <w:spacing w:line="240" w:lineRule="auto"/>
        <w:ind w:left="720"/>
      </w:pPr>
      <w:r/>
      <w:r>
        <w:t xml:space="preserve">Paragraph 4 – </w:t>
      </w:r>
      <w:hyperlink r:id="rId9">
        <w:r>
          <w:rPr>
            <w:color w:val="0000EE"/>
            <w:u w:val="single"/>
          </w:rPr>
          <w:t>[1]</w:t>
        </w:r>
      </w:hyperlink>
      <w:r>
        <w:t xml:space="preserve"> (Liverpool Echo), </w:t>
      </w:r>
      <w:hyperlink r:id="rId11">
        <w:r>
          <w:rPr>
            <w:color w:val="0000EE"/>
            <w:u w:val="single"/>
          </w:rPr>
          <w:t>[3]</w:t>
        </w:r>
      </w:hyperlink>
      <w:r>
        <w:t xml:space="preserve"> (MoneyWeek) </w:t>
      </w:r>
      <w:r/>
    </w:p>
    <w:p>
      <w:pPr>
        <w:pStyle w:val="ListBullet"/>
        <w:spacing w:line="240" w:lineRule="auto"/>
        <w:ind w:left="720"/>
      </w:pPr>
      <w:r/>
      <w:r>
        <w:t xml:space="preserve">Paragraph 5 – </w:t>
      </w:r>
      <w:hyperlink r:id="rId9">
        <w:r>
          <w:rPr>
            <w:color w:val="0000EE"/>
            <w:u w:val="single"/>
          </w:rPr>
          <w:t>[1]</w:t>
        </w:r>
      </w:hyperlink>
      <w:r>
        <w:t xml:space="preserve"> (Liverpool Echo), </w:t>
      </w:r>
      <w:hyperlink r:id="rId11">
        <w:r>
          <w:rPr>
            <w:color w:val="0000EE"/>
            <w:u w:val="single"/>
          </w:rPr>
          <w:t>[3]</w:t>
        </w:r>
      </w:hyperlink>
      <w:r>
        <w:t xml:space="preserve"> (MoneyWeek) </w:t>
      </w:r>
      <w:r/>
    </w:p>
    <w:p>
      <w:pPr>
        <w:pStyle w:val="ListBullet"/>
        <w:spacing w:line="240" w:lineRule="auto"/>
        <w:ind w:left="720"/>
      </w:pPr>
      <w:r/>
      <w:r>
        <w:t xml:space="preserve">Paragraph 6 – </w:t>
      </w:r>
      <w:hyperlink r:id="rId9">
        <w:r>
          <w:rPr>
            <w:color w:val="0000EE"/>
            <w:u w:val="single"/>
          </w:rPr>
          <w:t>[1]</w:t>
        </w:r>
      </w:hyperlink>
      <w:r>
        <w:t xml:space="preserve"> (Liverpool Echo) </w:t>
      </w:r>
      <w:r/>
    </w:p>
    <w:p>
      <w:pPr>
        <w:pStyle w:val="ListBullet"/>
        <w:spacing w:line="240" w:lineRule="auto"/>
        <w:ind w:left="720"/>
      </w:pPr>
      <w:r/>
      <w:r>
        <w:t xml:space="preserve">Paragraph 7 – </w:t>
      </w:r>
      <w:hyperlink r:id="rId12">
        <w:r>
          <w:rPr>
            <w:color w:val="0000EE"/>
            <w:u w:val="single"/>
          </w:rPr>
          <w:t>[4]</w:t>
        </w:r>
      </w:hyperlink>
      <w:r>
        <w:t xml:space="preserve"> (MoneyWeek), </w:t>
      </w:r>
      <w:hyperlink r:id="rId13">
        <w:r>
          <w:rPr>
            <w:color w:val="0000EE"/>
            <w:u w:val="single"/>
          </w:rPr>
          <w:t>[7]</w:t>
        </w:r>
      </w:hyperlink>
      <w:r>
        <w:t xml:space="preserve"> (IBTimes) </w:t>
      </w:r>
      <w:r/>
    </w:p>
    <w:p>
      <w:pPr>
        <w:pStyle w:val="ListBullet"/>
        <w:spacing w:line="240" w:lineRule="auto"/>
        <w:ind w:left="720"/>
      </w:pPr>
      <w:r/>
      <w:r>
        <w:t xml:space="preserve">Paragraph 8 – </w:t>
      </w:r>
      <w:hyperlink r:id="rId11">
        <w:r>
          <w:rPr>
            <w:color w:val="0000EE"/>
            <w:u w:val="single"/>
          </w:rPr>
          <w:t>[3]</w:t>
        </w:r>
      </w:hyperlink>
      <w:r>
        <w:t xml:space="preserve"> (MoneyWeek), </w:t>
      </w:r>
      <w:hyperlink r:id="rId13">
        <w:r>
          <w:rPr>
            <w:color w:val="0000EE"/>
            <w:u w:val="single"/>
          </w:rPr>
          <w:t>[7]</w:t>
        </w:r>
      </w:hyperlink>
      <w:r>
        <w:t xml:space="preserve"> (IBTimes) </w:t>
      </w:r>
      <w:r/>
    </w:p>
    <w:p>
      <w:pPr>
        <w:pStyle w:val="ListBullet"/>
        <w:spacing w:line="240" w:lineRule="auto"/>
        <w:ind w:left="720"/>
      </w:pPr>
      <w:r/>
      <w:r>
        <w:t xml:space="preserve">Paragraph 9 – </w:t>
      </w:r>
      <w:hyperlink r:id="rId9">
        <w:r>
          <w:rPr>
            <w:color w:val="0000EE"/>
            <w:u w:val="single"/>
          </w:rPr>
          <w:t>[1]</w:t>
        </w:r>
      </w:hyperlink>
      <w:r>
        <w:t xml:space="preserve"> (Liverpool Echo), </w:t>
      </w:r>
      <w:hyperlink r:id="rId10">
        <w:r>
          <w:rPr>
            <w:color w:val="0000EE"/>
            <w:u w:val="single"/>
          </w:rPr>
          <w:t>[2]</w:t>
        </w:r>
      </w:hyperlink>
      <w:r>
        <w:t xml:space="preserve"> (GB News), </w:t>
      </w:r>
      <w:hyperlink r:id="rId11">
        <w:r>
          <w:rPr>
            <w:color w:val="0000EE"/>
            <w:u w:val="single"/>
          </w:rPr>
          <w:t>[3]</w:t>
        </w:r>
      </w:hyperlink>
      <w:r>
        <w:t xml:space="preserve"> (MoneyWeek)</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https://www.liverpoolecho.co.uk/news/cost-of-living/seven-banks-offering-free-cash-32730830</w:t>
        </w:r>
      </w:hyperlink>
      <w:r>
        <w:t xml:space="preserve"> - Please view link - unable to able to access data</w:t>
      </w:r>
      <w:r/>
    </w:p>
    <w:p>
      <w:pPr>
        <w:pStyle w:val="ListNumber"/>
        <w:spacing w:line="240" w:lineRule="auto"/>
        <w:ind w:left="720"/>
      </w:pPr>
      <w:r/>
      <w:hyperlink r:id="rId10">
        <w:r>
          <w:rPr>
            <w:color w:val="0000EE"/>
            <w:u w:val="single"/>
          </w:rPr>
          <w:t>https://www.gbnews.com/money/barclays-current-account-switch-interest-rate</w:t>
        </w:r>
      </w:hyperlink>
      <w:r>
        <w:t xml:space="preserve"> - Barclays is offering new current account customers a £175 incentive if they switch to the bank before November 30. Switchers can also benefit from a 5.12% AER interest rate on savings, which existing customers who are Barclays Blue Rewards members can already enjoy. Eligibility criteria and terms and conditions apply for the £175 switch deal, but Barclays states people need to either open a Barclays Bank Account in the app and join Barclays Blue Rewards or join Premier Banking by opening a sole Premier Current Account in the app.</w:t>
      </w:r>
      <w:r/>
    </w:p>
    <w:p>
      <w:pPr>
        <w:pStyle w:val="ListNumber"/>
        <w:spacing w:line="240" w:lineRule="auto"/>
        <w:ind w:left="720"/>
      </w:pPr>
      <w:r/>
      <w:hyperlink r:id="rId11">
        <w:r>
          <w:rPr>
            <w:color w:val="0000EE"/>
            <w:u w:val="single"/>
          </w:rPr>
          <w:t>https://moneyweek.com/personal-finance/bank-accounts/barclays-switch-offer-deal</w:t>
        </w:r>
      </w:hyperlink>
      <w:r>
        <w:t xml:space="preserve"> - Barclays is offering new customers up to £400 for switching their current account, the highest bank switching incentive currently available. The basic £200 reward is accessible to most by fulfilling minimal conditions, such as paying in at least £800 per month and joining by 27 November 2025. A higher £400 reward is available for those who either earn over £75,000 annually or hold at least £100,000 in savings or investments with Barclays, such as ISAs or SIPPs. Barclays offers two account options: the standard account with Blue Rewards (£5 monthly fee, £800 monthly deposit, up to 15% cashback, Apple TV+ subscription) and the Premier Current Account (no fee, high-income or savings requirement, higher cash withdrawal limit, and 24/7 Premier support). Both come with competitive savings rates up to 4.36% AER and digital banking access.</w:t>
      </w:r>
      <w:r/>
    </w:p>
    <w:p>
      <w:pPr>
        <w:pStyle w:val="ListNumber"/>
        <w:spacing w:line="240" w:lineRule="auto"/>
        <w:ind w:left="720"/>
      </w:pPr>
      <w:r/>
      <w:hyperlink r:id="rId12">
        <w:r>
          <w:rPr>
            <w:color w:val="0000EE"/>
            <w:u w:val="single"/>
          </w:rPr>
          <w:t>https://moneyweek.com/personal-finance/cash-isas/barclays-launches-cashback-offer-for-isas-but-theres-a-catch-heres-how-it-works</w:t>
        </w:r>
      </w:hyperlink>
      <w:r>
        <w:t xml:space="preserve"> - Barclays has launched a new cashback incentive for cash ISA transfers, offering up to £500 to attract savers to its ISA products. To qualify for the full cashback, customers must transfer a minimum of £100,000. Lower cashback tiers are available: £100 for transfers of £25,000–£49,999.99 and £200 for £50,000–£99,999.99. Eligibility requires a Barclays current account and being over 18, with accounts opened by November 28, 2025. Transfers must be completed via the Barclays app or online banking, excluding Lifetime ISAs, Help to Buy ISAs, or internal Barclays ISA transfers. Rewards will be paid within 60 business days after November 28.</w:t>
      </w:r>
      <w:r/>
    </w:p>
    <w:p>
      <w:pPr>
        <w:pStyle w:val="ListNumber"/>
        <w:spacing w:line="240" w:lineRule="auto"/>
        <w:ind w:left="720"/>
      </w:pPr>
      <w:r/>
      <w:hyperlink r:id="rId15">
        <w:r>
          <w:rPr>
            <w:color w:val="0000EE"/>
            <w:u w:val="single"/>
          </w:rPr>
          <w:t>https://www.gbnews.com/money/barclays-switch-offer-cash-boost</w:t>
        </w:r>
      </w:hyperlink>
      <w:r>
        <w:t xml:space="preserve"> - Barclays has become the latest bank to offer free cash as a switching incentive for new customers. Barclays has launched a £175 cash boost offer for any new customer switching to the bank before August 30. Switchers can also benefit from a 5.12% AER interest rate on savings, which existing customers who are Barclays Blue Rewards members can already enjoy. This deal is available to new customers only. The bank will pay £175 into the new account within 28 days of it meeting the eligibility criteria. To qualify, customers must pay at least £800 into the new Barclays account and have two active direct debits linked to the account by August 30.</w:t>
      </w:r>
      <w:r/>
    </w:p>
    <w:p>
      <w:pPr>
        <w:pStyle w:val="ListNumber"/>
        <w:spacing w:line="240" w:lineRule="auto"/>
        <w:ind w:left="720"/>
      </w:pPr>
      <w:r/>
      <w:hyperlink r:id="rId16">
        <w:r>
          <w:rPr>
            <w:color w:val="0000EE"/>
            <w:u w:val="single"/>
          </w:rPr>
          <w:t>https://www.gbnews.com/money/barclays-bank-free-cash-switch-offer</w:t>
        </w:r>
      </w:hyperlink>
      <w:r>
        <w:t xml:space="preserve"> - The switching deal comes to an end on August 30. Those who use the Barclays app to switch their current account to them can get a free £175 - but not for long. This offer is only open to new customers who opened a Barclays Bank Account or Premier Current Account between July 8 and August 30, 2024. The sign-up bonus is promised to be paid within 28 days as long as customers follow a four-step process. To be eligible, customers need to open a sole Barclays Bank Account or a sole Premier Current Account. All other accounts are excluded from this offer, including their basic bank account.</w:t>
      </w:r>
      <w:r/>
    </w:p>
    <w:p>
      <w:pPr>
        <w:pStyle w:val="ListNumber"/>
        <w:spacing w:line="240" w:lineRule="auto"/>
        <w:ind w:left="720"/>
      </w:pPr>
      <w:r/>
      <w:hyperlink r:id="rId13">
        <w:r>
          <w:rPr>
            <w:color w:val="0000EE"/>
            <w:u w:val="single"/>
          </w:rPr>
          <w:t>https://www.ibtimes.co.uk/barclays-bank-switch-why-900-isnt-really-free-money-how-make-most-it-before-christmas-1746943</w:t>
        </w:r>
      </w:hyperlink>
      <w:r>
        <w:t xml:space="preserve"> - Barclays Bank is offering customers up to £900 to switch accounts before Christmas, in what it calls one of the most generous incentives on the market. The offer has caught the attention of savers across the UK, but strict conditions mean most will not qualify for the full amount. The £900 total is split between a current account switching reward and an ISA transfer bonus, each with separate criteria. While the headline figure has drawn attention online, financial experts say the true value depends on how much money customers can move and how closely they meet Barclays' terms.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cost-of-living/seven-banks-offering-free-cash-32730830" TargetMode="External"/><Relationship Id="rId10" Type="http://schemas.openxmlformats.org/officeDocument/2006/relationships/hyperlink" Target="https://www.gbnews.com/money/barclays-current-account-switch-interest-rate" TargetMode="External"/><Relationship Id="rId11" Type="http://schemas.openxmlformats.org/officeDocument/2006/relationships/hyperlink" Target="https://moneyweek.com/personal-finance/bank-accounts/barclays-switch-offer-deal" TargetMode="External"/><Relationship Id="rId12" Type="http://schemas.openxmlformats.org/officeDocument/2006/relationships/hyperlink" Target="https://moneyweek.com/personal-finance/cash-isas/barclays-launches-cashback-offer-for-isas-but-theres-a-catch-heres-how-it-works" TargetMode="External"/><Relationship Id="rId13" Type="http://schemas.openxmlformats.org/officeDocument/2006/relationships/hyperlink" Target="https://www.ibtimes.co.uk/barclays-bank-switch-why-900-isnt-really-free-money-how-make-most-it-before-christmas-1746943" TargetMode="External"/><Relationship Id="rId14" Type="http://schemas.openxmlformats.org/officeDocument/2006/relationships/hyperlink" Target="https://www.noahwire.com" TargetMode="External"/><Relationship Id="rId15" Type="http://schemas.openxmlformats.org/officeDocument/2006/relationships/hyperlink" Target="https://www.gbnews.com/money/barclays-switch-offer-cash-boost" TargetMode="External"/><Relationship Id="rId16" Type="http://schemas.openxmlformats.org/officeDocument/2006/relationships/hyperlink" Target="https://www.gbnews.com/money/barclays-bank-free-cash-switch-of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