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employment bill risks deepening UK's economic stagnation, critics warn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Last week, Business Secretary Peter Kyle labelled the UK economy as being in a "growth emergency," highlighting the country’s stagnant economic performance, soaring cost of living, and burgeoning national debt. His concerns echo a widespread unease about the current economic landscape, with growth all but frozen and inflationary pressures biting into household budgets. Yet, the root causes of this stagnation may lie within the current Government’s policy choices, particularly Labour’s recently enacted Employment Rights Bill, which critics argue threatens to deepen the UK’s economic woes.</w:t>
      </w:r>
      <w:r/>
    </w:p>
    <w:p>
      <w:r/>
      <w:r>
        <w:t>The Employment Rights Bill, championed by Deputy Prime Minister Angela Rayner, has drawn intense criticism from business leaders and opposition voices alike, who have dubbed it the "Unemployment Bill." Labour’s Government acknowledges that the new legislation will impose an additional £5 billion in costs on businesses, exacerbating the already heavy financial burdens firms face from recent National Insurance hikes and rising minimum wages. This cumulative pressure is expected to deter hiring and encourage layoffs, particularly among small and medium enterprises struggling to stay afloat under surging operational expenses.</w:t>
      </w:r>
      <w:r/>
    </w:p>
    <w:p>
      <w:r/>
      <w:r>
        <w:t>The impact on employment is concerning. Since the previous Budget, Britain’s job market has deteriorated, with over 250,000 people losing their jobs—young workers disproportionately affected. Data presented by recruitment firm Manpower indicates that hiring intentions in the UK fell by 17% over the past year, a decline nearly twice that of the next worst country surveyed. This slowdown aligns with employers’ fears over increased union power granted by the Bill, including reduced thresholds for industrial action ballots, which many fear will embolden strikes and disrupt services, as seen recently with strikes paralysing London’s Underground and threatening the NHS with understaffed casualty departments.</w:t>
      </w:r>
      <w:r/>
    </w:p>
    <w:p>
      <w:r/>
      <w:r>
        <w:t>Labour defends the Bill as an overdue correction, undoing "ideological, ineffective anti-union legislation" to empower workers and raise productivity. According to Government statements, amendments to the Bill followed extensive consultations with business groups and unions, aiming to create a balanced approach that is "pro-business and pro-worker," supporting longer-term economic growth and improved living standards. Noteworthy provisions include extending the validity of ballots for industrial action from six to twelve months and expanding union rights to organise within workplaces, including digital access—moves intended to bolster collective bargaining and worker representation.</w:t>
      </w:r>
      <w:r/>
    </w:p>
    <w:p>
      <w:r/>
      <w:r>
        <w:t>However, industry bodies and businesses see this differently, warning that the Bill ushers in a "thicket of regulation" that will stifle growth and deter investment. The Chartered Institute of Personnel Development reports that employers expect industrial action to increase, and a majority still perceive trade unions as capable of causing significant disruption. Many plead for the retention of safeguards like the 50% turnout requirement in strike ballots—currently proposed for removal—to limit excessive disruption. The Bill’s expansive union rights and reduced restrictions on strike action have also raised fears about extended strikes that could last up to a year, as Labour reportedly enables unions to call strikes for prolonged periods, a move criticised as pandering to union influence at the expense of business stability.</w:t>
      </w:r>
      <w:r/>
    </w:p>
    <w:p>
      <w:r/>
      <w:r>
        <w:t>The broader economic context is critical. The Business Secretary’s call to stimulate economic growth underlines the Government’s awareness of the urgency to reverse the current malaise. His message at the Regional Investment Summit emphasised "a dedicated nationwide effort" to support British business and regional prosperity. Yet, contradictory policy signals—on one hand, promises to cut red tape, and on the other, legislation that increases regulatory burdens on employers—undermine such ambitions. Labour’s approach reveals a tension between political loyalties to unions and the wider need to foster an environment conducive to job creation and investment.</w:t>
      </w:r>
      <w:r/>
    </w:p>
    <w:p>
      <w:r/>
      <w:r>
        <w:t>Moreover, the practical implications of the Bill may clash with existing laws like the Strikes (Minimum Service Levels) Act 2023, which mandates essential workers provide minimum services during strikes to avoid critical disruption in health and other vital sectors. Labour’s expanded strike powers raise questions about coordination with this legislation and the potential for escalating industrial unrest.</w:t>
      </w:r>
      <w:r/>
    </w:p>
    <w:p>
      <w:r/>
      <w:r>
        <w:t>Ultimately, the Employment Rights Bill exemplifies the broader challenges facing the UK economy—balancing worker rights, business viability, and economic growth. While Labour positions itself as championing fairness and prosperity through enhanced employment protections, critics argue that the Bill's provisions will throttle economic recovery, threaten jobs, and intensify industrial strife. The House of Lords, currently reviewing the Bill, has a significant opportunity to amend proposals that many view as detrimental to the UK’s fragile economy. The Government’s willingness to heed these calls and deliver a more balanced framework could determine the trajectory of Britain’s growth prospects in the coming years.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[3]</w:t>
        </w:r>
      </w:hyperlink>
      <w:r>
        <w:t xml:space="preserve"> GOV.UK </w:t>
      </w:r>
      <w:r/>
    </w:p>
    <w:p>
      <w:pPr>
        <w:pStyle w:val="ListBullet"/>
        <w:spacing w:line="240" w:lineRule="auto"/>
        <w:ind w:left="720"/>
      </w:pPr>
      <w:r/>
      <w:r>
        <w:t xml:space="preserve">Paragraph 2 – </w:t>
      </w:r>
      <w:hyperlink r:id="rId9">
        <w:r>
          <w:rPr>
            <w:color w:val="0000EE"/>
            <w:u w:val="single"/>
          </w:rPr>
          <w:t>[1]</w:t>
        </w:r>
      </w:hyperlink>
      <w:r>
        <w:t xml:space="preserve"> Daily Mail </w:t>
      </w:r>
      <w:r/>
    </w:p>
    <w:p>
      <w:pPr>
        <w:pStyle w:val="ListBullet"/>
        <w:spacing w:line="240" w:lineRule="auto"/>
        <w:ind w:left="720"/>
      </w:pPr>
      <w:r/>
      <w:r>
        <w:t xml:space="preserve">Paragraph 3 – </w:t>
      </w:r>
      <w:hyperlink r:id="rId9">
        <w:r>
          <w:rPr>
            <w:color w:val="0000EE"/>
            <w:u w:val="single"/>
          </w:rPr>
          <w:t>[1]</w:t>
        </w:r>
      </w:hyperlink>
      <w:r>
        <w:t xml:space="preserve"> Daily Mail, </w:t>
      </w:r>
      <w:hyperlink r:id="rId11">
        <w:r>
          <w:rPr>
            <w:color w:val="0000EE"/>
            <w:u w:val="single"/>
          </w:rPr>
          <w:t>[2]</w:t>
        </w:r>
      </w:hyperlink>
      <w:r>
        <w:t xml:space="preserve"> GB News </w:t>
      </w:r>
      <w:r/>
    </w:p>
    <w:p>
      <w:pPr>
        <w:pStyle w:val="ListBullet"/>
        <w:spacing w:line="240" w:lineRule="auto"/>
        <w:ind w:left="720"/>
      </w:pPr>
      <w:r/>
      <w:r>
        <w:t xml:space="preserve">Paragraph 4 – </w:t>
      </w:r>
      <w:hyperlink r:id="rId12">
        <w:r>
          <w:rPr>
            <w:color w:val="0000EE"/>
            <w:u w:val="single"/>
          </w:rPr>
          <w:t>[4]</w:t>
        </w:r>
      </w:hyperlink>
      <w:r>
        <w:t xml:space="preserve"> GB News, </w:t>
      </w:r>
      <w:hyperlink r:id="rId13">
        <w:r>
          <w:rPr>
            <w:color w:val="0000EE"/>
            <w:u w:val="single"/>
          </w:rPr>
          <w:t>[6]</w:t>
        </w:r>
      </w:hyperlink>
      <w:r>
        <w:t xml:space="preserve"> Byline Times </w:t>
      </w:r>
      <w:r/>
    </w:p>
    <w:p>
      <w:pPr>
        <w:pStyle w:val="ListBullet"/>
        <w:spacing w:line="240" w:lineRule="auto"/>
        <w:ind w:left="720"/>
      </w:pPr>
      <w:r/>
      <w:r>
        <w:t xml:space="preserve">Paragraph 5 – </w:t>
      </w:r>
      <w:hyperlink r:id="rId14">
        <w:r>
          <w:rPr>
            <w:color w:val="0000EE"/>
            <w:u w:val="single"/>
          </w:rPr>
          <w:t>[5]</w:t>
        </w:r>
      </w:hyperlink>
      <w:r>
        <w:t xml:space="preserve"> GOV.UK, </w:t>
      </w:r>
      <w:hyperlink r:id="rId13">
        <w:r>
          <w:rPr>
            <w:color w:val="0000EE"/>
            <w:u w:val="single"/>
          </w:rPr>
          <w:t>[6]</w:t>
        </w:r>
      </w:hyperlink>
      <w:r>
        <w:t xml:space="preserve"> Byline Times </w:t>
      </w:r>
      <w:r/>
    </w:p>
    <w:p>
      <w:pPr>
        <w:pStyle w:val="ListBullet"/>
        <w:spacing w:line="240" w:lineRule="auto"/>
        <w:ind w:left="720"/>
      </w:pPr>
      <w:r/>
      <w:r>
        <w:t xml:space="preserve">Paragraph 6 – </w:t>
      </w:r>
      <w:hyperlink r:id="rId11">
        <w:r>
          <w:rPr>
            <w:color w:val="0000EE"/>
            <w:u w:val="single"/>
          </w:rPr>
          <w:t>[2]</w:t>
        </w:r>
      </w:hyperlink>
      <w:r>
        <w:t xml:space="preserve"> GB News, </w:t>
      </w:r>
      <w:hyperlink r:id="rId9">
        <w:r>
          <w:rPr>
            <w:color w:val="0000EE"/>
            <w:u w:val="single"/>
          </w:rPr>
          <w:t>[1]</w:t>
        </w:r>
      </w:hyperlink>
      <w:r>
        <w:t xml:space="preserve"> Daily Mail </w:t>
      </w:r>
      <w:r/>
    </w:p>
    <w:p>
      <w:pPr>
        <w:pStyle w:val="ListBullet"/>
        <w:spacing w:line="240" w:lineRule="auto"/>
        <w:ind w:left="720"/>
      </w:pPr>
      <w:r/>
      <w:r>
        <w:t xml:space="preserve">Paragraph 7 – </w:t>
      </w:r>
      <w:hyperlink r:id="rId10">
        <w:r>
          <w:rPr>
            <w:color w:val="0000EE"/>
            <w:u w:val="single"/>
          </w:rPr>
          <w:t>[3]</w:t>
        </w:r>
      </w:hyperlink>
      <w:r>
        <w:t xml:space="preserve"> GOV.UK, </w:t>
      </w:r>
      <w:hyperlink r:id="rId9">
        <w:r>
          <w:rPr>
            <w:color w:val="0000EE"/>
            <w:u w:val="single"/>
          </w:rPr>
          <w:t>[1]</w:t>
        </w:r>
      </w:hyperlink>
      <w:r>
        <w:t xml:space="preserve"> Daily Mail </w:t>
      </w:r>
      <w:r/>
    </w:p>
    <w:p>
      <w:pPr>
        <w:pStyle w:val="ListBullet"/>
        <w:spacing w:line="240" w:lineRule="auto"/>
        <w:ind w:left="720"/>
      </w:pPr>
      <w:r/>
      <w:r>
        <w:t xml:space="preserve">Paragraph 8 – </w:t>
      </w:r>
      <w:hyperlink r:id="rId15">
        <w:r>
          <w:rPr>
            <w:color w:val="0000EE"/>
            <w:u w:val="single"/>
          </w:rPr>
          <w:t>[7]</w:t>
        </w:r>
      </w:hyperlink>
      <w:r>
        <w:t xml:space="preserve"> Wikipedia, </w:t>
      </w:r>
      <w:hyperlink r:id="rId12">
        <w:r>
          <w:rPr>
            <w:color w:val="0000EE"/>
            <w:u w:val="single"/>
          </w:rPr>
          <w:t>[4]</w:t>
        </w:r>
      </w:hyperlink>
      <w:r>
        <w:t xml:space="preserve"> GB News </w:t>
      </w:r>
      <w:r/>
    </w:p>
    <w:p>
      <w:pPr>
        <w:pStyle w:val="ListBullet"/>
        <w:spacing w:line="240" w:lineRule="auto"/>
        <w:ind w:left="720"/>
      </w:pPr>
      <w:r/>
      <w:r>
        <w:t>Paragraph 9 – Synthesis from all sources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https://www.dailymail.co.uk/debate/article-15227583/Angela-Rayner-employment-Rights-Bill-UK-economy-ANDREW-GRIFFITH.html?ns_mchannel=rss&amp;ns_campaign=1490&amp;ito=1490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https://www.gbnews.com/politics/angela-rayner-workers-rights-labour-growth</w:t>
        </w:r>
      </w:hyperlink>
      <w:r>
        <w:t xml:space="preserve"> - Angela Rayner's workers' rights bill is set to bolster unions, harm jobs, and cripple growth, employers have warned, in a fresh setback for Labour's attempt at hauling Britain's economy upwards. UK firms say the Government has taken an 'irreversible' step towards a more business-hostile Britain through fresh changes to the Employment Rights Bill, which include extending a ban on zero-hours contracts to cover agency workers and giving a new enforcement body more powers. They also warned that Ministers had turned down almost all of their pleas to loosen the rules and have said Labour's Bill will push businesses into a 'thicket of regulation' which would 'undermine the Government's own push for growth'.</w:t>
      </w:r>
      <w:r/>
    </w:p>
    <w:p>
      <w:pPr>
        <w:pStyle w:val="ListNumber"/>
        <w:spacing w:line="240" w:lineRule="auto"/>
        <w:ind w:left="720"/>
      </w:pPr>
      <w:r/>
      <w:hyperlink r:id="rId10">
        <w:r>
          <w:rPr>
            <w:color w:val="0000EE"/>
            <w:u w:val="single"/>
          </w:rPr>
          <w:t>https://www.gov.uk/government/speeches/business-secretary-calls-for-investment-innovation-and-regional-prosperity</w:t>
        </w:r>
      </w:hyperlink>
      <w:r>
        <w:t xml:space="preserve"> - Business Secretary Peter Kyle spoke at the Regional Investment Summit in Birmingham on 21 October 2025. He highlighted the importance of economic growth for the wealth and jobs it creates, for the public services it fuels, and for the future prosperity it generates for the nations, regions, and communities. Kyle emphasized the need for a dedicated nationwide effort to buck the trend of low growth and to back British business to get Britain growing again.</w:t>
      </w:r>
      <w:r/>
    </w:p>
    <w:p>
      <w:pPr>
        <w:pStyle w:val="ListNumber"/>
        <w:spacing w:line="240" w:lineRule="auto"/>
        <w:ind w:left="720"/>
      </w:pPr>
      <w:r/>
      <w:hyperlink r:id="rId12">
        <w:r>
          <w:rPr>
            <w:color w:val="0000EE"/>
            <w:u w:val="single"/>
          </w:rPr>
          <w:t>https://www.gbnews.com/news/labour-trade-unions-angela-rayner-jonathan-reynolds</w:t>
        </w:r>
      </w:hyperlink>
      <w:r>
        <w:t xml:space="preserve"> - Labour has been accused of kowtowing to trade unions by offering members the opportunity to strike for up to 12 months under new legislation drawn up by Labour ministers. The Employment Rights Bill, which passed its second reading earlier this week, has outlined ways to expand the powers of unions, even extending their ability to strike to 12 months. Deputy Prime Minister Angela Rayner said that the overhaul is part of the Government's process to undo 'ideological, ineffective anti-union legislation'.</w:t>
      </w:r>
      <w:r/>
    </w:p>
    <w:p>
      <w:pPr>
        <w:pStyle w:val="ListNumber"/>
        <w:spacing w:line="240" w:lineRule="auto"/>
        <w:ind w:left="720"/>
      </w:pPr>
      <w:r/>
      <w:hyperlink r:id="rId14">
        <w:r>
          <w:rPr>
            <w:color w:val="0000EE"/>
            <w:u w:val="single"/>
          </w:rPr>
          <w:t>https://www.gov.uk/government/news/employment-rights-bill-to-boost-productivity-for-british-workers-and-grow-the-economy</w:t>
        </w:r>
      </w:hyperlink>
      <w:r>
        <w:t xml:space="preserve"> - The Government will today table amendments to the Employment Rights Bill following weeks of consultation with business groups and unions. These amendments demonstrate the Government’s commitment to working in partnership with businesses and trade unions to ensure the plan to Make Work Pay is firmly pro-business and pro-worker. The Bill’s impact assessment showed that many of the policies within the Employment Rights Bill could help support the Government’s Mission for Growth, with a positive but small direct impact on economic growth and helping to raise living standards across the country and create opportunities for all.</w:t>
      </w:r>
      <w:r/>
    </w:p>
    <w:p>
      <w:pPr>
        <w:pStyle w:val="ListNumber"/>
        <w:spacing w:line="240" w:lineRule="auto"/>
        <w:ind w:left="720"/>
      </w:pPr>
      <w:r/>
      <w:hyperlink r:id="rId13">
        <w:r>
          <w:rPr>
            <w:color w:val="0000EE"/>
            <w:u w:val="single"/>
          </w:rPr>
          <w:t>https://bylinetimes.com/2025/03/25/keir-starmer-workers-rights-bill-strikes-rights-starmer-rayner/</w:t>
        </w:r>
      </w:hyperlink>
      <w:r>
        <w:t xml:space="preserve"> - Keir Starmer’s Government has quietly beefed up its workers’ rights bill to make it more pro-worker. The notice period for industrial action will rise from seven to ten days. But ballots for workers to take industrial action will now be valid for 12 months, rather than six months, giving unions more bargaining power over employers. A central pillar of the reforms gives unions the right to request access to workplaces to organise them. The original bill focused on physical access to workplaces, but following amendments, the bill now explicitly includes digital communication rights when unions are negotiating access to workplaces.</w:t>
      </w:r>
      <w:r/>
    </w:p>
    <w:p>
      <w:pPr>
        <w:pStyle w:val="ListNumber"/>
        <w:spacing w:line="240" w:lineRule="auto"/>
        <w:ind w:left="720"/>
      </w:pPr>
      <w:r/>
      <w:hyperlink r:id="rId15">
        <w:r>
          <w:rPr>
            <w:color w:val="0000EE"/>
            <w:u w:val="single"/>
          </w:rPr>
          <w:t>https://en.wikipedia.org/wiki/Strikes_(Minimum_Service_Levels)_Act_2023</w:t>
        </w:r>
      </w:hyperlink>
      <w:r>
        <w:t xml:space="preserve"> - The Strikes (Minimum Service Levels) Act 2023 is an act of the Parliament of the United Kingdom affecting UK labour law designed to force trade union workers in England, Scotland, and Wales to provide a minimum service during a strike in health, education services, fire and rescue, border security, transport, and nuclear decommissioning. The legislation allows employers to issue a 'work notice' stating who should work in the event of a strike, with no automatic protection against unfair dismissal for those who refuse. Minimum service levels are not defined in the bill but are left to the discretion of the minister.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debate/article-15227583/Angela-Rayner-employment-Rights-Bill-UK-economy-ANDREW-GRIFFITH.html?ns_mchannel=rss&amp;ns_campaign=1490&amp;ito=1490" TargetMode="External"/><Relationship Id="rId10" Type="http://schemas.openxmlformats.org/officeDocument/2006/relationships/hyperlink" Target="https://www.gov.uk/government/speeches/business-secretary-calls-for-investment-innovation-and-regional-prosperity" TargetMode="External"/><Relationship Id="rId11" Type="http://schemas.openxmlformats.org/officeDocument/2006/relationships/hyperlink" Target="https://www.gbnews.com/politics/angela-rayner-workers-rights-labour-growth" TargetMode="External"/><Relationship Id="rId12" Type="http://schemas.openxmlformats.org/officeDocument/2006/relationships/hyperlink" Target="https://www.gbnews.com/news/labour-trade-unions-angela-rayner-jonathan-reynolds" TargetMode="External"/><Relationship Id="rId13" Type="http://schemas.openxmlformats.org/officeDocument/2006/relationships/hyperlink" Target="https://bylinetimes.com/2025/03/25/keir-starmer-workers-rights-bill-strikes-rights-starmer-rayner/" TargetMode="External"/><Relationship Id="rId14" Type="http://schemas.openxmlformats.org/officeDocument/2006/relationships/hyperlink" Target="https://www.gov.uk/government/news/employment-rights-bill-to-boost-productivity-for-british-workers-and-grow-the-economy" TargetMode="External"/><Relationship Id="rId15" Type="http://schemas.openxmlformats.org/officeDocument/2006/relationships/hyperlink" Target="https://en.wikipedia.org/wiki/Strikes_(Minimum_Service_Levels)_Act_202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