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Supermarkets appeal to Chancellor to limit scope of business rates hike amid rising food inflation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largest supermarket chains are making a concerted appeal to the Chancellor, Rachel Reeves, to exclude them from proposed hikes in business rates set to be announced in the forthcoming Budget. The move comes amid rising concerns that increased property taxes on large retail premises could force supermarkets to raise food prices, further exacerbating the cost of living crisis already impacting millions of UK households.</w:t>
      </w:r>
      <w:r/>
    </w:p>
    <w:p>
      <w:r/>
      <w:r>
        <w:t>A collective letter, orchestrated by the British Retail Consortium (BRC) and signed by executives from nine major grocers including Tesco, Sainsbury’s, Asda, Aldi, Marks &amp; Spencer, and Waitrose, urges the government to spare large shops from the new business rates surtax. The proposed measure targets commercial properties with a rateable value exceeding £500,000, aiming to fund permanent business rate discounts for smaller retail and hospitality venues. However, the retailers argue that such tax increases would significantly strain their operations, as large shops constitute a tiny fraction of retail premises but already contribute a third of the sector’s business rates. They warn that the additional financial burden would likely be passed onto consumers through higher food prices.</w:t>
      </w:r>
      <w:r/>
    </w:p>
    <w:p>
      <w:r/>
      <w:r>
        <w:t>The grocery giants believe the Chancellor could better achieve a fairer distribution of tax by focusing increases on other types of large commercial properties, such as offices, warehouses, and banks, which constitute a smaller proportion of their overall costs. They claim that this approach would not cost taxpayers extra but would relieve pressure on the retail sector, which supports nearly a million jobs across the country. The letter highlights the role of big supermarkets as “anchor” tenants that are vital for driving footfall and supporting smaller businesses within town centres.</w:t>
      </w:r>
      <w:r/>
    </w:p>
    <w:p>
      <w:r/>
      <w:r>
        <w:t>Industry leaders have expressed growing frustration with the cumulative impact of recent fiscal policies. Last year’s Budget introduced higher employer National Insurance contributions and increased the national minimum wage, collectively adding around £7 billion in costs to the retail industry. These earlier changes, combined with the looming business rates hike and new packaging levies, threaten to escalate expenses and limit retailers' capacity to invest, according to correspondence from 79 retail leaders coordinated by the BRC. Tesco’s chief executive, Ken Murphy, notably voiced his exasperation this month, stating “enough is enough” as businesses continue to struggle with rising operating costs.</w:t>
      </w:r>
      <w:r/>
    </w:p>
    <w:p>
      <w:r/>
      <w:r>
        <w:t>The potential fallout from the business rates rise is stark. The BRC estimates that as many as 400 large UK stores risk closure if the government proceeds with the planned tax increases. This could lead to up to 100,000 job losses and deprive local councils of over £100 million annually in business rates revenue. Retail firms, especially those operating supermarkets, are also forecasting a wave of stores becoming unprofitable, with reports suggesting that more than 100 supermarkets from leading chains like Sainsbury’s and Tesco could be pushed into the red. Tesco alone expects "tens of stores" to be affected despite its relatively strong financial performance last year.</w:t>
      </w:r>
      <w:r/>
    </w:p>
    <w:p>
      <w:r/>
      <w:r>
        <w:t>Not all retailers are united on the issue, however. The Co-op’s chief executive Shirine Khoury-Haq has cautioned the government against measures she perceives as favouring large businesses at the expense of smaller retailers. She warned that without comprehensive reform, some 60,000 small retailers and 150,000 jobs could be endangered, highlighting the delicate balance policymakers face in addressing sector-wide tax burdens.</w:t>
      </w:r>
      <w:r/>
    </w:p>
    <w:p>
      <w:r/>
      <w:r>
        <w:t>With food inflation currently a major public concern, the supermarket sector’s plea underscores the complexity of fiscal policy in the retail market. The retailers’ collective message to Reeves is clear: taxing large stores more heavily could inadvertently worsen food price inflation at a time when many households are struggling, while jeopardising jobs and local economies dependent on vibrant high streets. As the Chancellor prepares to finalise the autumn Budget, the government faces mounting pressure to reconcile these competing interests in a way that supports both business sustainability and consumer affordability.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(ITV News)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[7]</w:t>
        </w:r>
      </w:hyperlink>
      <w:r>
        <w:t xml:space="preserve"> (Evening Standard)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[2]</w:t>
        </w:r>
      </w:hyperlink>
      <w:r>
        <w:t xml:space="preserve"> (ITV News)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2">
        <w:r>
          <w:rPr>
            <w:color w:val="0000EE"/>
            <w:u w:val="single"/>
          </w:rPr>
          <w:t>[5]</w:t>
        </w:r>
      </w:hyperlink>
      <w:r>
        <w:t xml:space="preserve"> (Reuters) </w:t>
      </w:r>
      <w:r/>
    </w:p>
    <w:p>
      <w:pPr>
        <w:pStyle w:val="ListBullet"/>
        <w:spacing w:line="240" w:lineRule="auto"/>
        <w:ind w:left="720"/>
      </w:pPr>
      <w:r/>
      <w:r>
        <w:t xml:space="preserve">Paragraph 5 – </w:t>
      </w:r>
      <w:hyperlink r:id="rId12">
        <w:r>
          <w:rPr>
            <w:color w:val="0000EE"/>
            <w:u w:val="single"/>
          </w:rPr>
          <w:t>[5]</w:t>
        </w:r>
      </w:hyperlink>
      <w:r>
        <w:t xml:space="preserve"> (Reuters), </w:t>
      </w:r>
      <w:hyperlink r:id="rId9">
        <w:r>
          <w:rPr>
            <w:color w:val="0000EE"/>
            <w:u w:val="single"/>
          </w:rPr>
          <w:t>[1]</w:t>
        </w:r>
      </w:hyperlink>
      <w:r>
        <w:t xml:space="preserve"> (Daily Mail) </w:t>
      </w:r>
      <w:r/>
    </w:p>
    <w:p>
      <w:pPr>
        <w:pStyle w:val="ListBullet"/>
        <w:spacing w:line="240" w:lineRule="auto"/>
        <w:ind w:left="720"/>
      </w:pPr>
      <w:r/>
      <w:r>
        <w:t xml:space="preserve">Paragraph 6 – </w:t>
      </w:r>
      <w:hyperlink r:id="rId13">
        <w:r>
          <w:rPr>
            <w:color w:val="0000EE"/>
            <w:u w:val="single"/>
          </w:rPr>
          <w:t>[4]</w:t>
        </w:r>
      </w:hyperlink>
      <w:r>
        <w:t xml:space="preserve"> (Reuters), </w:t>
      </w:r>
      <w:hyperlink r:id="rId14">
        <w:r>
          <w:rPr>
            <w:color w:val="0000EE"/>
            <w:u w:val="single"/>
          </w:rPr>
          <w:t>[6]</w:t>
        </w:r>
      </w:hyperlink>
      <w:r>
        <w:t xml:space="preserve"> (Retail Gazette) </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1">
        <w:r>
          <w:rPr>
            <w:color w:val="0000EE"/>
            <w:u w:val="single"/>
          </w:rPr>
          <w:t>[7]</w:t>
        </w:r>
      </w:hyperlink>
      <w:r>
        <w:t xml:space="preserve"> (Evening Standard) </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1">
        <w:r>
          <w:rPr>
            <w:color w:val="0000EE"/>
            <w:u w:val="single"/>
          </w:rPr>
          <w:t>[7]</w:t>
        </w:r>
      </w:hyperlink>
      <w:r>
        <w:t xml:space="preserve">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https://www.dailymail.co.uk/money/markets/article-15226263/Spare-retail-rate-hikes-beg-UK-grocers.html?ns_mchannel=rss&amp;ns_campaign=1490&amp;ito=1490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https://www.itv.com/news/2025-10-25/uk-supermarkets-warn-business-rates-rise-could-push-up-food-inflation</w:t>
        </w:r>
      </w:hyperlink>
      <w:r>
        <w:t xml:space="preserve"> - UK's largest supermarket chains are urging the Chancellor to exempt them from a proposed business rates surtax, warning that higher costs could lead to increased food inflation. A letter coordinated by the British Retail Consortium, signed by executives from Tesco, Sainsbury's, Aldi, Asda, Iceland, Lidl, Marks &amp; Spencer, Morrisons, and Waitrose, expresses concern that large shops may face higher business rates if included in the government's new surtax for properties with a rateable value over £500,000. The retailers argue that such increases would challenge their ability to deliver value to customers and could result in higher food prices for households. The plans are expected to be confirmed in the upcoming autumn Budget statement and would come into effect from next April. The letter concludes by urging the Chancellor to address the retail sector's disproportionate tax burden to support the industry and tackle food inflation.</w:t>
      </w:r>
      <w:r/>
    </w:p>
    <w:p>
      <w:pPr>
        <w:pStyle w:val="ListNumber"/>
        <w:spacing w:line="240" w:lineRule="auto"/>
        <w:ind w:left="720"/>
      </w:pPr>
      <w:r/>
      <w:hyperlink r:id="rId16">
        <w:r>
          <w:rPr>
            <w:color w:val="0000EE"/>
            <w:u w:val="single"/>
          </w:rPr>
          <w:t>https://www.standard.co.uk/business/business-news/retailers-warn-chancellor-against-ps400m-business-rates-hike-b1106093.html</w:t>
        </w:r>
      </w:hyperlink>
      <w:r>
        <w:t xml:space="preserve"> - A group of 44 retail leaders, including CEOs from Tesco, Marks &amp; Spencer, and B&amp;Q, have written to Chancellor Jeremy Hunt urging him to halt an inflation-based increase to property tax bills. The letter, coordinated by the British Retail Consortium, warns that a rise would threaten the viability of many shops and hinder the industry's capacity to invest. The retailers are calling for a freeze in business rates to prevent an additional £400 million in costs, which could lead to higher prices for consumers and further challenges for the retail sector.</w:t>
      </w:r>
      <w:r/>
    </w:p>
    <w:p>
      <w:pPr>
        <w:pStyle w:val="ListNumber"/>
        <w:spacing w:line="240" w:lineRule="auto"/>
        <w:ind w:left="720"/>
      </w:pPr>
      <w:r/>
      <w:hyperlink r:id="rId13">
        <w:r>
          <w:rPr>
            <w:color w:val="0000EE"/>
            <w:u w:val="single"/>
          </w:rPr>
          <w:t>https://www.reuters.com/world/uk/up-400-large-uk-stores-risk-closure-property-tax-hike-says-brc-2025-09-11/</w:t>
        </w:r>
      </w:hyperlink>
      <w:r>
        <w:t xml:space="preserve"> - The British Retail Consortium (BRC) has warned that up to 400 large UK stores, including supermarkets and department stores, risk closure if the government proceeds with a proposed hike in business rates. The new tax would apply to commercial properties with a rateable value exceeding £500,000, aiming to fund a permanent discount for smaller retail and hospitality businesses. The BRC argues that higher taxes could force large retailers to raise prices, cut jobs, or shut down entirely, potentially leading to up to 100,000 job losses and over £100 million in lost annual business rates revenue for local councils.</w:t>
      </w:r>
      <w:r/>
    </w:p>
    <w:p>
      <w:pPr>
        <w:pStyle w:val="ListNumber"/>
        <w:spacing w:line="240" w:lineRule="auto"/>
        <w:ind w:left="720"/>
      </w:pPr>
      <w:r/>
      <w:hyperlink r:id="rId12">
        <w:r>
          <w:rPr>
            <w:color w:val="0000EE"/>
            <w:u w:val="single"/>
          </w:rPr>
          <w:t>https://www.reuters.com/world/uk/uk-retail-warns-inflation-job-losses-budget-seeks-reeves-meeting-2024-11-19/</w:t>
        </w:r>
      </w:hyperlink>
      <w:r>
        <w:t xml:space="preserve"> - Major UK retailers have expressed concerns to Finance Minister Rachel Reeves regarding the potential negative impacts of the recent budget. Coordinated by the British Retail Consortium, the letter was signed by 79 retail leaders from companies such as Tesco, Marks &amp; Spencer, and Amazon UK. The budget increased National Insurance contributions and lowered the earnings threshold, in addition to raising the minimum wage. These changes, along with impending higher business rates and new packaging levies, are expected to escalate annual costs by £7 billion for the retail industry. Retailers warn that such cost increases will likely lead to higher inflation, reduced pay growth, store closures, and job losses, particularly affecting entry-level positions. They are seeking government action to phase in the new regulations, delay packaging levies, and reevaluate business rate changes to mitigate these potential impacts.</w:t>
      </w:r>
      <w:r/>
    </w:p>
    <w:p>
      <w:pPr>
        <w:pStyle w:val="ListNumber"/>
        <w:spacing w:line="240" w:lineRule="auto"/>
        <w:ind w:left="720"/>
      </w:pPr>
      <w:r/>
      <w:hyperlink r:id="rId14">
        <w:r>
          <w:rPr>
            <w:color w:val="0000EE"/>
            <w:u w:val="single"/>
          </w:rPr>
          <w:t>https://www.retailgazette.co.uk/blog/2025/08/supermarkets-at-risk/</w:t>
        </w:r>
      </w:hyperlink>
      <w:r>
        <w:t xml:space="preserve"> - The UK’s planned business rates rise will tip more than 100 supermarkets run by the likes of Sainsbury’s, Tesco, and Morrisons into the red as costs pile up on the industry. Around 50 of Sainsbury’s 600 larger stores will become unprofitable, while Tesco will see “tens of stores” tip into the red. It comes as the government is planning to raise business rates on properties with a rateable value of more than £500,000 next year, which will help fund a discount on smaller retail and hospitality outlets. Sainsbury’s and Tesco are expected to better weather the cost increases after the two grocery giants reported net profits of £420 million and £1.2 billion respectively last year.</w:t>
      </w:r>
      <w:r/>
    </w:p>
    <w:p>
      <w:pPr>
        <w:pStyle w:val="ListNumber"/>
        <w:spacing w:line="240" w:lineRule="auto"/>
        <w:ind w:left="720"/>
      </w:pPr>
      <w:r/>
      <w:hyperlink r:id="rId11">
        <w:r>
          <w:rPr>
            <w:color w:val="0000EE"/>
            <w:u w:val="single"/>
          </w:rPr>
          <w:t>https://www.standard.co.uk/business/business-news/rachel-reeves-british-retail-consortium-aldi-tesco-sainsbury-b1254939.html</w:t>
        </w:r>
      </w:hyperlink>
      <w:r>
        <w:t xml:space="preserve"> - Bosses of the UK’s biggest supermarkets are urging the Chancellor to exempt shops from a new business rates surtax, warning that shoppers will bear the brunt of higher costs. A letter, organised by industry group the British Retail Consortium (BRC) and addressed to Rachel Reeves, argues that limiting the tax burden on grocers would help tackle food inflation. It has been signed by UK executives and directors at Tesco, Sainsbury’s, Aldi, Asda, Iceland, Lidl, Marks &amp; Spencer, Morrisons and Waitrose. The BRC said it is concerned that large shops could see their business rates rise if they are included in the Government’s new surtax for properties with a rateable value over £500,000. This is expected to cover discounts for smaller high-street firms, which will be subject to reduced business rates under the Government’s plans. The plans are set to be confirmed in next month’s autumn Budget statement and would come into effect from next April. In the letter, the supermarket bosses say that their “ability to absorb additional costs is diminishing”. It reads: “If the industry faces higher taxes in the coming Budget – such as being included in the new surtax on business rates – our ability to deliver value for our customers will become even more challenging and it will be households who inevitably feel the impact. “Given the costs currently falling on the industry, including from the last budget, high food inflation is likely to persist into 2026. This is not something that we would want to see prolonged by any measure in the Budget. “Large retail premises are a tiny proportion of all stores, yet account for a third of retail’s total business rates bill meaning another significant rise could push food inflation even higher.”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26263/Spare-retail-rate-hikes-beg-UK-grocers.html?ns_mchannel=rss&amp;ns_campaign=1490&amp;ito=1490" TargetMode="External"/><Relationship Id="rId10" Type="http://schemas.openxmlformats.org/officeDocument/2006/relationships/hyperlink" Target="https://www.itv.com/news/2025-10-25/uk-supermarkets-warn-business-rates-rise-could-push-up-food-inflation" TargetMode="External"/><Relationship Id="rId11" Type="http://schemas.openxmlformats.org/officeDocument/2006/relationships/hyperlink" Target="https://www.standard.co.uk/business/business-news/rachel-reeves-british-retail-consortium-aldi-tesco-sainsbury-b1254939.html" TargetMode="External"/><Relationship Id="rId12" Type="http://schemas.openxmlformats.org/officeDocument/2006/relationships/hyperlink" Target="https://www.reuters.com/world/uk/uk-retail-warns-inflation-job-losses-budget-seeks-reeves-meeting-2024-11-19/" TargetMode="External"/><Relationship Id="rId13" Type="http://schemas.openxmlformats.org/officeDocument/2006/relationships/hyperlink" Target="https://www.reuters.com/world/uk/up-400-large-uk-stores-risk-closure-property-tax-hike-says-brc-2025-09-11/" TargetMode="External"/><Relationship Id="rId14" Type="http://schemas.openxmlformats.org/officeDocument/2006/relationships/hyperlink" Target="https://www.retailgazette.co.uk/blog/2025/08/supermarkets-at-risk/" TargetMode="External"/><Relationship Id="rId15" Type="http://schemas.openxmlformats.org/officeDocument/2006/relationships/hyperlink" Target="https://www.noahwire.com" TargetMode="External"/><Relationship Id="rId16" Type="http://schemas.openxmlformats.org/officeDocument/2006/relationships/hyperlink" Target="https://www.standard.co.uk/business/business-news/retailers-warn-chancellor-against-ps400m-business-rates-hike-b11060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