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Crompton Greaves secures Rs 445 crore order for largest residential solar rollout in Andhra Pradesh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Crompton Greaves Consumer Electricals has secured a significant order worth ₹445 crore to implement a large-scale solar rooftop project in Andhra Pradesh. The contract, awarded by the New &amp; Renewable Energy Development Corporation of Andhra Pradesh (NREDCAP), involves designing, engineering, supplying, installing, testing, and commissioning 2 kW solar rooftop systems for more than 40,000 households across five divisions of the state. This initiative forms part of the PM-Surya Ghar Muft Bijli Yojna and aims to extend access to clean, renewable energy to underserved communities, including over 38,000 SC &amp; ST consumers. The project represents a total capacity of approximately 77 MW and is expected to be completed within six months.</w:t>
      </w:r>
      <w:r/>
    </w:p>
    <w:p>
      <w:r/>
      <w:r>
        <w:t>This project stands as one of the largest residential solar undertakings for Crompton Greaves Consumer Electricals, showcasing the company’s capabilities in delivering energy-efficient solutions at scale. By installing on-grid rooftop solar systems, the scheme will contribute to India’s national goals of expanding renewable energy while promoting sustainability and energy security in rural and semi-urban regions.</w:t>
      </w:r>
      <w:r/>
    </w:p>
    <w:p>
      <w:r/>
      <w:r>
        <w:t>The order's scale and strategic timing reflect the expanding push by states and central agencies towards decentralised renewable energy projects, which are seen as pivotal to achieving carbon reduction targets and boosting power availability in remote areas. Andhra Pradesh's focus on empowering vulnerable and marginalised households via solar installations underlines the social dimension of such green energy initiatives.</w:t>
      </w:r>
      <w:r/>
    </w:p>
    <w:p>
      <w:r/>
      <w:r>
        <w:t>Crompton Greaves has a strong track record in the consumer electrical and renewable energy sectors, and this contract further reinforces its position as a key player in India’s transition to cleaner energy sources. The project’s expected swift completion timeline signals an urgent and focused execution strategy, contributing positively to the broader adoption of rooftop solar technology across the country.</w:t>
      </w:r>
      <w:r/>
    </w:p>
    <w:p>
      <w:r/>
      <w:r>
        <w:t>This development aligns with broader industry trends where investments in renewable infrastructure continue to surge, supported by government policies favouring sustainable energy. Such projects not only help reduce dependency on conventional fossil fuels but also create local employment opportunities through installation and maintenance activities.</w:t>
      </w:r>
      <w:r/>
    </w:p>
    <w:p>
      <w:r/>
      <w:r>
        <w:t>The initiative dovetails with other solar energy developments in India, reflecting a robust market appetite for solar rooftop systems as viable, efficient, and scalable options for electricity generation, particularly in residential segments.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NDTV Profit, </w:t>
      </w:r>
      <w:hyperlink r:id="rId10">
        <w:r>
          <w:rPr>
            <w:color w:val="0000EE"/>
            <w:u w:val="single"/>
          </w:rPr>
          <w:t>[2]</w:t>
        </w:r>
      </w:hyperlink>
      <w:r>
        <w:t xml:space="preserve"> Business Standard, </w:t>
      </w:r>
      <w:hyperlink r:id="rId11">
        <w:r>
          <w:rPr>
            <w:color w:val="0000EE"/>
            <w:u w:val="single"/>
          </w:rPr>
          <w:t>[3]</w:t>
        </w:r>
      </w:hyperlink>
      <w:r>
        <w:t xml:space="preserve"> Economic Times (Energy), </w:t>
      </w:r>
      <w:hyperlink r:id="rId12">
        <w:r>
          <w:rPr>
            <w:color w:val="0000EE"/>
            <w:u w:val="single"/>
          </w:rPr>
          <w:t>[6]</w:t>
        </w:r>
      </w:hyperlink>
      <w:r>
        <w:t xml:space="preserve"> News Drum </w:t>
      </w:r>
      <w:r/>
    </w:p>
    <w:p>
      <w:pPr>
        <w:pStyle w:val="ListBullet"/>
        <w:spacing w:line="240" w:lineRule="auto"/>
        <w:ind w:left="720"/>
      </w:pPr>
      <w:r/>
      <w:r>
        <w:t xml:space="preserve">Paragraph 2 – </w:t>
      </w:r>
      <w:hyperlink r:id="rId13">
        <w:r>
          <w:rPr>
            <w:color w:val="0000EE"/>
            <w:u w:val="single"/>
          </w:rPr>
          <w:t>[4]</w:t>
        </w:r>
      </w:hyperlink>
      <w:r>
        <w:t xml:space="preserve"> Economic Times (Manufacturing), </w:t>
      </w:r>
      <w:hyperlink r:id="rId14">
        <w:r>
          <w:rPr>
            <w:color w:val="0000EE"/>
            <w:u w:val="single"/>
          </w:rPr>
          <w:t>[5]</w:t>
        </w:r>
      </w:hyperlink>
      <w:r>
        <w:t xml:space="preserve"> Solar Quarter, </w:t>
      </w:r>
      <w:hyperlink r:id="rId15">
        <w:r>
          <w:rPr>
            <w:color w:val="0000EE"/>
            <w:u w:val="single"/>
          </w:rPr>
          <w:t>[7]</w:t>
        </w:r>
      </w:hyperlink>
      <w:r>
        <w:t xml:space="preserve"> Financial Express </w:t>
      </w:r>
      <w:r/>
    </w:p>
    <w:p>
      <w:pPr>
        <w:pStyle w:val="ListBullet"/>
        <w:spacing w:line="240" w:lineRule="auto"/>
        <w:ind w:left="720"/>
      </w:pPr>
      <w:r/>
      <w:r>
        <w:t xml:space="preserve">Paragraph 3 – </w:t>
      </w:r>
      <w:hyperlink r:id="rId10">
        <w:r>
          <w:rPr>
            <w:color w:val="0000EE"/>
            <w:u w:val="single"/>
          </w:rPr>
          <w:t>[2]</w:t>
        </w:r>
      </w:hyperlink>
      <w:r>
        <w:t xml:space="preserve"> Business Standard, </w:t>
      </w:r>
      <w:hyperlink r:id="rId13">
        <w:r>
          <w:rPr>
            <w:color w:val="0000EE"/>
            <w:u w:val="single"/>
          </w:rPr>
          <w:t>[4]</w:t>
        </w:r>
      </w:hyperlink>
      <w:r>
        <w:t xml:space="preserve"> Economic Times (Manufacturing) </w:t>
      </w:r>
      <w:r/>
    </w:p>
    <w:p>
      <w:pPr>
        <w:pStyle w:val="ListBullet"/>
        <w:spacing w:line="240" w:lineRule="auto"/>
        <w:ind w:left="720"/>
      </w:pPr>
      <w:r/>
      <w:r>
        <w:t xml:space="preserve">Paragraph 4 – </w:t>
      </w:r>
      <w:hyperlink r:id="rId11">
        <w:r>
          <w:rPr>
            <w:color w:val="0000EE"/>
            <w:u w:val="single"/>
          </w:rPr>
          <w:t>[3]</w:t>
        </w:r>
      </w:hyperlink>
      <w:r>
        <w:t xml:space="preserve"> Economic Times (Energy), </w:t>
      </w:r>
      <w:hyperlink r:id="rId15">
        <w:r>
          <w:rPr>
            <w:color w:val="0000EE"/>
            <w:u w:val="single"/>
          </w:rPr>
          <w:t>[7]</w:t>
        </w:r>
      </w:hyperlink>
      <w:r>
        <w:t xml:space="preserve"> Financial Express </w:t>
      </w:r>
      <w:r/>
    </w:p>
    <w:p>
      <w:pPr>
        <w:pStyle w:val="ListBullet"/>
        <w:spacing w:line="240" w:lineRule="auto"/>
        <w:ind w:left="720"/>
      </w:pPr>
      <w:r/>
      <w:r>
        <w:t xml:space="preserve">Paragraph 5 – </w:t>
      </w:r>
      <w:hyperlink r:id="rId9">
        <w:r>
          <w:rPr>
            <w:color w:val="0000EE"/>
            <w:u w:val="single"/>
          </w:rPr>
          <w:t>[1]</w:t>
        </w:r>
      </w:hyperlink>
      <w:r>
        <w:t xml:space="preserve"> NDTV Profit, </w:t>
      </w:r>
      <w:hyperlink r:id="rId10">
        <w:r>
          <w:rPr>
            <w:color w:val="0000EE"/>
            <w:u w:val="single"/>
          </w:rPr>
          <w:t>[2]</w:t>
        </w:r>
      </w:hyperlink>
      <w:r>
        <w:t xml:space="preserve"> Business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https://www.ndtvprofit.com/markets/stock-market-today-all-you-need-to-know-before-going-into-trade-on-oct-27</w:t>
        </w:r>
      </w:hyperlink>
      <w:r>
        <w:t xml:space="preserve"> - Please view link - unable to able to access data</w:t>
      </w:r>
      <w:r/>
    </w:p>
    <w:p>
      <w:pPr>
        <w:pStyle w:val="ListNumber"/>
        <w:spacing w:line="240" w:lineRule="auto"/>
        <w:ind w:left="720"/>
      </w:pPr>
      <w:r/>
      <w:hyperlink r:id="rId10">
        <w:r>
          <w:rPr>
            <w:color w:val="0000EE"/>
            <w:u w:val="single"/>
          </w:rPr>
          <w:t>https://www.business-standard.com/markets/capital-market-news/crompton-greaves-bags-rs-445-cr-nredcap-solar-rooftop-order-in-andhra-pradesh-125102400419_1.html</w:t>
        </w:r>
      </w:hyperlink>
      <w:r>
        <w:t xml:space="preserve"> - Crompton Greaves Consumer Electricals has secured a ₹445 crore order from the New &amp; Renewable Energy Development Corporation of Andhra Pradesh (NREDCAP) to implement solar rooftop systems across five divisions in Andhra Pradesh. The 77.40 MW project involves designing, engineering, supplying, installing, testing, and commissioning 2 kW solar rooftop systems for 38,699 SC &amp; ST consumers, aiming to extend clean energy access to underserved communities. The project is expected to be completed within approximately six months.</w:t>
      </w:r>
      <w:r/>
    </w:p>
    <w:p>
      <w:pPr>
        <w:pStyle w:val="ListNumber"/>
        <w:spacing w:line="240" w:lineRule="auto"/>
        <w:ind w:left="720"/>
      </w:pPr>
      <w:r/>
      <w:hyperlink r:id="rId11">
        <w:r>
          <w:rPr>
            <w:color w:val="0000EE"/>
            <w:u w:val="single"/>
          </w:rPr>
          <w:t>https://energy.economictimes.indiatimes.com/news/renewable/crompton-greaves-secures-445-crore-solar-rooftop-order-in-andhra-pradesh/124779372</w:t>
        </w:r>
      </w:hyperlink>
      <w:r>
        <w:t xml:space="preserve"> - Crompton Greaves Consumer Electricals has secured a ₹445 crore order to implement a 77 MW solar rooftop project in Andhra Pradesh, covering over 40,000 households with 2 kW on-grid rooftop systems. This project highlights the company's energy-efficient solar solutions at scale and is expected to be completed within approximately six months.</w:t>
      </w:r>
      <w:r/>
    </w:p>
    <w:p>
      <w:pPr>
        <w:pStyle w:val="ListNumber"/>
        <w:spacing w:line="240" w:lineRule="auto"/>
        <w:ind w:left="720"/>
      </w:pPr>
      <w:r/>
      <w:hyperlink r:id="rId13">
        <w:r>
          <w:rPr>
            <w:color w:val="0000EE"/>
            <w:u w:val="single"/>
          </w:rPr>
          <w:t>https://manufacturing.economictimes.indiatimes.com/news/energy/crompton-greaves-bags-445-crore-solar-rooftop-order-in-andhra-pradesh/124784297</w:t>
        </w:r>
      </w:hyperlink>
      <w:r>
        <w:t xml:space="preserve"> - Crompton Greaves Consumer Electricals Ltd. has secured a ₹445 crore solar rooftop order in Andhra Pradesh, covering more than 40,000 households. Each home will be equipped with a 2 kW on-grid rooftop solar system, marking one of the largest residential solar projects in the company’s portfolio. The 77 MW project is expected to be completed within approximately six months.</w:t>
      </w:r>
      <w:r/>
    </w:p>
    <w:p>
      <w:pPr>
        <w:pStyle w:val="ListNumber"/>
        <w:spacing w:line="240" w:lineRule="auto"/>
        <w:ind w:left="720"/>
      </w:pPr>
      <w:r/>
      <w:hyperlink r:id="rId14">
        <w:r>
          <w:rPr>
            <w:color w:val="0000EE"/>
            <w:u w:val="single"/>
          </w:rPr>
          <w:t>https://solarquarter.com/2025/10/24/crompton-greaves-wins-%E2%82%B9445-crore-solar-rooftop-contract-to-solarize-40000-households-in-andhra-pradesh/</w:t>
        </w:r>
      </w:hyperlink>
      <w:r>
        <w:t xml:space="preserve"> - Crompton Greaves Consumer Electricals has won a ₹445 crore solar rooftop contract to solarize over 40,000 households in Andhra Pradesh. The 77 MW project involves the installation of 2 kW on-grid rooftop systems and is expected to be completed within approximately six months.</w:t>
      </w:r>
      <w:r/>
    </w:p>
    <w:p>
      <w:pPr>
        <w:pStyle w:val="ListNumber"/>
        <w:spacing w:line="240" w:lineRule="auto"/>
        <w:ind w:left="720"/>
      </w:pPr>
      <w:r/>
      <w:hyperlink r:id="rId12">
        <w:r>
          <w:rPr>
            <w:color w:val="0000EE"/>
            <w:u w:val="single"/>
          </w:rPr>
          <w:t>https://www.newsdrum.in/business/crompton-bags-rs-445-cr-nredcap-solar-rooftop-tender-in-andhra-pradesh-10590111</w:t>
        </w:r>
      </w:hyperlink>
      <w:r>
        <w:t xml:space="preserve"> - Crompton Greaves Consumer Electricals Ltd (CGCEL) has received a ₹445.03 crore tender from NREDCAP to provide solar rooftop systems under the PM-Surya Ghar Muft Bijli Yojna. The order involves solarizing over 40,000 households with 2 kW on-grid rooftop systems in Andhra Pradesh, with an expected completion time of approximately six months.</w:t>
      </w:r>
      <w:r/>
    </w:p>
    <w:p>
      <w:pPr>
        <w:pStyle w:val="ListNumber"/>
        <w:spacing w:line="240" w:lineRule="auto"/>
        <w:ind w:left="720"/>
      </w:pPr>
      <w:r/>
      <w:hyperlink r:id="rId15">
        <w:r>
          <w:rPr>
            <w:color w:val="0000EE"/>
            <w:u w:val="single"/>
          </w:rPr>
          <w:t>https://www.financialexpress.com/business/industry-crompton-bags-rs-445-crore-nredcap-tender-to-solarise-40000-homes-in-andhra-pradesh-4020507/</w:t>
        </w:r>
      </w:hyperlink>
      <w:r>
        <w:t xml:space="preserve"> - Crompton Greaves Consumer Electricals has secured a ₹445 crore tender from NREDCAP to install 2 kW solar rooftop systems for over 40,000 households under the PM-Surya Ghar Muft Bijli Yojna in Andhra Pradesh. The project is expected to be completed within approximately six months.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dtvprofit.com/markets/stock-market-today-all-you-need-to-know-before-going-into-trade-on-oct-27" TargetMode="External"/><Relationship Id="rId10" Type="http://schemas.openxmlformats.org/officeDocument/2006/relationships/hyperlink" Target="https://www.business-standard.com/markets/capital-market-news/crompton-greaves-bags-rs-445-cr-nredcap-solar-rooftop-order-in-andhra-pradesh-125102400419_1.html" TargetMode="External"/><Relationship Id="rId11" Type="http://schemas.openxmlformats.org/officeDocument/2006/relationships/hyperlink" Target="https://energy.economictimes.indiatimes.com/news/renewable/crompton-greaves-secures-445-crore-solar-rooftop-order-in-andhra-pradesh/124779372" TargetMode="External"/><Relationship Id="rId12" Type="http://schemas.openxmlformats.org/officeDocument/2006/relationships/hyperlink" Target="https://www.newsdrum.in/business/crompton-bags-rs-445-cr-nredcap-solar-rooftop-tender-in-andhra-pradesh-10590111" TargetMode="External"/><Relationship Id="rId13" Type="http://schemas.openxmlformats.org/officeDocument/2006/relationships/hyperlink" Target="https://manufacturing.economictimes.indiatimes.com/news/energy/crompton-greaves-bags-445-crore-solar-rooftop-order-in-andhra-pradesh/124784297" TargetMode="External"/><Relationship Id="rId14" Type="http://schemas.openxmlformats.org/officeDocument/2006/relationships/hyperlink" Target="https://solarquarter.com/2025/10/24/crompton-greaves-wins-%E2%82%B9445-crore-solar-rooftop-contract-to-solarize-40000-households-in-andhra-pradesh/" TargetMode="External"/><Relationship Id="rId15" Type="http://schemas.openxmlformats.org/officeDocument/2006/relationships/hyperlink" Target="https://www.financialexpress.com/business/industry-crompton-bags-rs-445-crore-nredcap-tender-to-solarise-40000-homes-in-andhra-pradesh-402050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