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Rachel Reeves aims to challenge bleak forecasts with strategic fiscal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has asserted that Britain can defy gloomy economic forecasts amidst a challenging fiscal outlook. The Office for Budget Responsibility (OBR) is expected to downgrade productivity estimates by 0.3 percentage points, potentially creating a £20 billion shortfall in the upcoming budget. This revision places Reeves at the helm of one of the most difficult fiscal positions in recent years, compounded by the need to reverse previous welfare cuts, abandon the two-child benefit cap, and manage the impact of ending the winter fuel payment cut. Despite these headwinds, Reeves is resolute in not accepting the projections passively and aims to prove the forecasts wrong through strategic budget choices and reforms.</w:t>
      </w:r>
      <w:r/>
    </w:p>
    <w:p>
      <w:r/>
      <w:r>
        <w:t>Reeves candidly acknowledged that Britain's productivity woes stem from a legacy of austerity, Brexit-related disruption, and the COVID-19 pandemic. However, she emphasised that dwelling on past mistakes must not dictate future policy, stating her determination to "defy" rather than accept the forecasts. The Treasury is hopeful that by the budget date, adjustments such as lower borrowing costs, better-than-expected growth, and positive assessments of policies like planning reforms and new trade deals could narrow the fiscal gap. The International Monetary Fund (IMF) recently revised the UK's 2025 growth forecast slightly upward to 1.3%, projecting the UK as the second fastest-growing G7 economy—a silver lining that offers some room for optimism.</w:t>
      </w:r>
      <w:r/>
    </w:p>
    <w:p>
      <w:r/>
      <w:r>
        <w:t>Nevertheless, economic challenges remain acute. The Resolution Foundation flagged a £4.4 billion deficit relative to Reeves's self-imposed fiscal rules, accentuated by declining growth forecasts and rising borrowing costs. The Organisation for Economic Co-operation and Development (OECD) also trimmed UK growth projections for 2025 and 2026 due to global uncertainties and shifts in trade policies, lowering expected growth to 1.4% and 1.2% respectively. Such adjustments underline the precarious environment in which Reeves must operate, with the OBR reportedly signalling that productivity downgrades alone could add £9 billion to £18 billion annually to fiscal pressures. Independent analysis suggests that overall fiscal tightening of over £50 billion may be necessary to meet budgetary targets.</w:t>
      </w:r>
      <w:r/>
    </w:p>
    <w:p>
      <w:r/>
      <w:r>
        <w:t>In her Guardian article, Reeves criticised the pessimistic narrative pushed by Reform UK and the Conservative Party, which she argues thrives on portraying the British economy as permanently broken and in decline. She rejects this fatalistic view, pointing to economic foundations such as recent interest rate cuts, wage growth outpacing inflation, and government investments in infrastructure and public services as evidence of resilience. Nonetheless, she acknowledged the depth of the challenges facing working families burdened by the cost of living crisis, alongside global uncertainties that continue to inflate borrowing costs and dampen productivity gains.</w:t>
      </w:r>
      <w:r/>
    </w:p>
    <w:p>
      <w:r/>
      <w:r>
        <w:t>Political constraints surround Reeves's policy options. Some Treasury and Downing Street advisors consider raising income tax, particularly targeting higher earners, as a necessary step to bridge the fiscal gap without resorting to further tax rises later in the parliamentary term. Yet Reeves appears wary of the political fallout, recalling the backlash after last year's national insurance increase that breached Labour’s manifesto promises. At her appearance at a business summit in Saudi Arabia, Reeves emphasised the need for "sufficient headroom" within fiscal rules to guard against future economic shocks, suggesting last year’s £9.9 billion buffer was insufficient.</w:t>
      </w:r>
      <w:r/>
    </w:p>
    <w:p>
      <w:r/>
      <w:r>
        <w:t>On inflation and broader economic policy, Reeves attributes part of the UK's persistent high inflation to Brexit’s trade friction with the European Union, advocating for a reset of the relationship with the bloc to reduce costs linked to trade barriers. While inflation has begun to ease slightly, the IMF forecasts the UK will experience the highest inflation among advanced economies in 2025 and 2026, with rates averaging 3.4% and 2.5% respectively. Reeves’s upcoming budget is expected to include measures aimed at reducing household cost pressures, potentially including energy price relief, although some spending cuts are anticipated overall, with a firm stance against returning to austerity.</w:t>
      </w:r>
      <w:r/>
    </w:p>
    <w:p>
      <w:r/>
      <w:r>
        <w:t>Reeves's economic strategy also involves curbing tax avoidance and trimming government running costs, though welfare cuts remain contentious. She defends such measures as a means to incentivise work and reduce poverty, despite critics warning of increased hardship for vulnerable groups. Defence spending will also increase by £2.2 billion, reflecting concerns over national and economic security in an uncertain global landscape.</w:t>
      </w:r>
      <w:r/>
    </w:p>
    <w:p>
      <w:r/>
      <w:r>
        <w:t>In sum, Chancellor Rachel Reeves faces a delicate balancing act: navigating downgraded productivity and growth forecasts while maintaining fiscal discipline, upholding political commitments, and addressing cost of living pressures. Her declared ambition to "defy" negative forecasts reflects both determination and the scale of the economic headwinds confronting her ahead of the November budget.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[4]</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1">
        <w:r>
          <w:rPr>
            <w:color w:val="0000EE"/>
            <w:u w:val="single"/>
          </w:rPr>
          <w:t>[3]</w:t>
        </w:r>
      </w:hyperlink>
      <w:r>
        <w:t xml:space="preserve"> (Reuters), </w:t>
      </w:r>
      <w:hyperlink r:id="rId12">
        <w:r>
          <w:rPr>
            <w:color w:val="0000EE"/>
            <w:u w:val="single"/>
          </w:rPr>
          <w:t>[6]</w:t>
        </w:r>
      </w:hyperlink>
      <w:r>
        <w:t xml:space="preserve"> (Moneyweek) </w:t>
      </w:r>
      <w:r/>
    </w:p>
    <w:p>
      <w:pPr>
        <w:pStyle w:val="ListBullet"/>
        <w:spacing w:line="240" w:lineRule="auto"/>
        <w:ind w:left="720"/>
      </w:pPr>
      <w:r/>
      <w:r>
        <w:t xml:space="preserve">Paragraph 3 – </w:t>
      </w:r>
      <w:hyperlink r:id="rId13">
        <w:r>
          <w:rPr>
            <w:color w:val="0000EE"/>
            <w:u w:val="single"/>
          </w:rPr>
          <w:t>[2]</w:t>
        </w:r>
      </w:hyperlink>
      <w:r>
        <w:t xml:space="preserve"> (Reuters), </w:t>
      </w:r>
      <w:hyperlink r:id="rId11">
        <w:r>
          <w:rPr>
            <w:color w:val="0000EE"/>
            <w:u w:val="single"/>
          </w:rPr>
          <w:t>[3]</w:t>
        </w:r>
      </w:hyperlink>
      <w:r>
        <w:t xml:space="preserve"> (Reuters), </w:t>
      </w:r>
      <w:hyperlink r:id="rId10">
        <w:r>
          <w:rPr>
            <w:color w:val="0000EE"/>
            <w:u w:val="single"/>
          </w:rPr>
          <w:t>[4]</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(The Guardian) </w:t>
      </w:r>
      <w:r/>
    </w:p>
    <w:p>
      <w:pPr>
        <w:pStyle w:val="ListBullet"/>
        <w:spacing w:line="240" w:lineRule="auto"/>
        <w:ind w:left="720"/>
      </w:pPr>
      <w:r/>
      <w:r>
        <w:t xml:space="preserve">Paragraph 5 – </w:t>
      </w:r>
      <w:hyperlink r:id="rId9">
        <w:r>
          <w:rPr>
            <w:color w:val="0000EE"/>
            <w:u w:val="single"/>
          </w:rPr>
          <w:t>[1]</w:t>
        </w:r>
      </w:hyperlink>
      <w:r>
        <w:t xml:space="preserve"> (The Guardian), </w:t>
      </w:r>
      <w:hyperlink r:id="rId13">
        <w:r>
          <w:rPr>
            <w:color w:val="0000EE"/>
            <w:u w:val="single"/>
          </w:rPr>
          <w:t>[2]</w:t>
        </w:r>
      </w:hyperlink>
      <w:r>
        <w:t xml:space="preserve"> (Reuters) </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2">
        <w:r>
          <w:rPr>
            <w:color w:val="0000EE"/>
            <w:u w:val="single"/>
          </w:rPr>
          <w:t>[6]</w:t>
        </w:r>
      </w:hyperlink>
      <w:r>
        <w:t xml:space="preserve"> (Moneyweek) </w:t>
      </w:r>
      <w:r/>
    </w:p>
    <w:p>
      <w:pPr>
        <w:pStyle w:val="ListBullet"/>
        <w:spacing w:line="240" w:lineRule="auto"/>
        <w:ind w:left="720"/>
      </w:pPr>
      <w:r/>
      <w:r>
        <w:t xml:space="preserve">Paragraph 7 – </w:t>
      </w:r>
      <w:hyperlink r:id="rId9">
        <w:r>
          <w:rPr>
            <w:color w:val="0000EE"/>
            <w:u w:val="single"/>
          </w:rPr>
          <w:t>[1]</w:t>
        </w:r>
      </w:hyperlink>
      <w:r>
        <w:t xml:space="preserve"> (The Guardian), </w:t>
      </w:r>
      <w:hyperlink r:id="rId14">
        <w:r>
          <w:rPr>
            <w:color w:val="0000EE"/>
            <w:u w:val="single"/>
          </w:rPr>
          <w:t>[5]</w:t>
        </w:r>
      </w:hyperlink>
      <w:r>
        <w:t xml:space="preserve"> (AP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https://www.theguardian.com/politics/2025/oct/28/britain-can-defy-gloomy-economic-forecasts-says-rachel-reeves</w:t>
        </w:r>
      </w:hyperlink>
      <w:r>
        <w:t xml:space="preserve"> - Please view link - unable to able to access data</w:t>
      </w:r>
      <w:r/>
    </w:p>
    <w:p>
      <w:pPr>
        <w:pStyle w:val="ListNumber"/>
        <w:spacing w:line="240" w:lineRule="auto"/>
        <w:ind w:left="720"/>
      </w:pPr>
      <w:r/>
      <w:hyperlink r:id="rId13">
        <w:r>
          <w:rPr>
            <w:color w:val="0000EE"/>
            <w:u w:val="single"/>
          </w:rPr>
          <w:t>https://www.reuters.com/world/uk/uk-think-tank-says-reeves-44-bln-pounds-red-fiscal-rules-2025-03-17/</w:t>
        </w:r>
      </w:hyperlink>
      <w:r>
        <w:t xml:space="preserve"> - The Resolution Foundation, a UK think tank, reported that Chancellor Rachel Reeves faces a £4.4 billion deficit against her fiscal rules. The think tank advised against steep welfare cuts in her upcoming budget update, suggesting tax hikes instead. Declining economic forecasts and rising borrowing costs contributed to the deficit, with the Office for Budget Responsibility (OBR) likely to significantly lower its growth forecast for 2025. Reeves aims to balance day-to-day public spending with tax revenues by 2030, a promise made during last year's election alongside Prime Minister Keir Starmer.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https://www.reuters.com/markets/europe/oecd-cuts-uk-growth-forecasts-reeves-readies-budget-update-2025-03-17/</w:t>
        </w:r>
      </w:hyperlink>
      <w:r>
        <w:t xml:space="preserve"> - The Organisation for Economic Co-operation and Development (OECD) has lowered its 2025 and 2026 growth forecasts for the UK due to global uncertainties and trade policy changes. The UK's growth forecast for 2025 has been reduced from 1.7% to 1.4%, and the 2026 forecast from 1.3% to 1.2%. This presents a challenge for Finance Minister Rachel Reeves, who will address these economic issues in her budget update. The organisation has also downgraded growth predictions for other major economies, partly due to US tariffs and retaliatory trade measures from other countries. Despite these challenges, the UK is expected to outperform France, Germany, and Italy in growth within the Group of Seven economies. With inflation predictions steady at 2.7% in 2025 and 2.3% in 2026, Reeves is likely to revise Britain's official growth forecasts and implement spending cuts to meet budget rules. (</w:t>
      </w:r>
      <w:hyperlink r:id="rId17">
        <w:r>
          <w:rPr>
            <w:color w:val="0000EE"/>
            <w:u w:val="single"/>
          </w:rPr>
          <w:t>reuters.com</w:t>
        </w:r>
      </w:hyperlink>
      <w:r>
        <w:t>)</w:t>
      </w:r>
      <w:r/>
    </w:p>
    <w:p>
      <w:pPr>
        <w:pStyle w:val="ListNumber"/>
        <w:spacing w:line="240" w:lineRule="auto"/>
        <w:ind w:left="720"/>
      </w:pPr>
      <w:r/>
      <w:hyperlink r:id="rId10">
        <w:r>
          <w:rPr>
            <w:color w:val="0000EE"/>
            <w:u w:val="single"/>
          </w:rPr>
          <w:t>https://www.reuters.com/world/uk/uk-budget-watchdog-expects-downgrade-productivity-outlook-ft-reports-2025-09-16/</w:t>
        </w:r>
      </w:hyperlink>
      <w:r>
        <w:t xml:space="preserve"> - Britain's budget watchdog, the Office for Budget Responsibility (OBR), is expected to downgrade its productivity forecasts, according to a Financial Times report. This move could add fiscal pressure on Finance Minister Rachel Reeves as she prepares her annual budget, due on November 26. The OBR’s previous productivity growth projections have been more optimistic than those of private-sector economists and the Bank of England. A downgrade of 0.1 to 0.2 percentage points could cost the public finances between £9 billion to £18 billion annually. In March, the OBR forecast that Reeves had just £9.9 billion of flexibility to meet her budget target of balancing day-to-day spending with revenues by 2029/30. Officials now warn the fiscal shortfall could reach "tens of billions" of pounds, driven largely by the productivity revision. Economists, including those from the National Institute of Economic and Social Research, estimate that Reeves may need to implement over £50 billion in fiscal tightening. Many other forecasts suggest a fiscal gap of at least £20 billion. The UK Finance Ministry has yet to comment on the report. (</w:t>
      </w:r>
      <w:hyperlink r:id="rId18">
        <w:r>
          <w:rPr>
            <w:color w:val="0000EE"/>
            <w:u w:val="single"/>
          </w:rPr>
          <w:t>reuters.com</w:t>
        </w:r>
      </w:hyperlink>
      <w:r>
        <w:t>)</w:t>
      </w:r>
      <w:r/>
    </w:p>
    <w:p>
      <w:pPr>
        <w:pStyle w:val="ListNumber"/>
        <w:spacing w:line="240" w:lineRule="auto"/>
        <w:ind w:left="720"/>
      </w:pPr>
      <w:r/>
      <w:hyperlink r:id="rId14">
        <w:r>
          <w:rPr>
            <w:color w:val="0000EE"/>
            <w:u w:val="single"/>
          </w:rPr>
          <w:t>https://apnews.com/article/79d215bf9f48551e8797c1dcddb8753c</w:t>
        </w:r>
      </w:hyperlink>
      <w:r>
        <w:t xml:space="preserve"> - The UK economy is expected to grow only by 1% in 2025, half of the previously anticipated rate, announced Treasury chief Rachel Reeves. Blaming global uncertainties for the sluggish growth, Reeves emphasized the importance of the government living within its means to bring economic stability. The Office for Budget Responsibility identified a £14 billion shortfall due to lower growth and higher debt interest payments. To address this, Reeves plans to curb tax avoidance and reduce government running costs. Controversially, she also proposed welfare cuts, despite warnings that these could push 250,000 people, including 50,000 children, into poverty. Reeves argues that moving people to work is the best way to lift families out of poverty. Positively, future growth forecasts have improved, with housing starts projected to reach a four-decade high. However, international risks, including potential global trade wars, loom. Additionally, Reeves announced a £2.2 billion increase in defense spending, citing national and economic security. Criticism arose from opposition parties and economic analysts, attributing poor economic performance to Reeves' pessimistic outlook and tax increases since Labour regained power in July. Consumer price inflation slightly declined to 2.8%, offering some relief. (</w:t>
      </w:r>
      <w:hyperlink r:id="rId19">
        <w:r>
          <w:rPr>
            <w:color w:val="0000EE"/>
            <w:u w:val="single"/>
          </w:rPr>
          <w:t>apnews.com</w:t>
        </w:r>
      </w:hyperlink>
      <w:r>
        <w:t>)</w:t>
      </w:r>
      <w:r/>
    </w:p>
    <w:p>
      <w:pPr>
        <w:pStyle w:val="ListNumber"/>
        <w:spacing w:line="240" w:lineRule="auto"/>
        <w:ind w:left="720"/>
      </w:pPr>
      <w:r/>
      <w:hyperlink r:id="rId12">
        <w:r>
          <w:rPr>
            <w:color w:val="0000EE"/>
            <w:u w:val="single"/>
          </w:rPr>
          <w:t>https://moneyweek.com/economy/uk-economy/uk-highest-inflation-advanced-economies-imf</w:t>
        </w:r>
      </w:hyperlink>
      <w:r>
        <w:t xml:space="preserve"> - According to the International Monetary Fund (IMF), the UK is projected to experience the highest inflation among advanced economies in 2025 and 2026. The IMF forecasts UK inflation to average 3.4% in 2025, slightly higher than its previous estimate, and 2.5% in 2026. Contributing factors include increases in regulated prices, particularly in what was termed "Awful April." Inflation is expected to return closer to the Bank of England’s 2% target by the end of 2026, aided by a loosening labor market and moderating wage growth. In terms of economic growth, the UK is forecasted to grow by 1.3% in 2025 — the second-fastest growth among major economies behind the U.S. — although its 2026 growth outlook has been slightly downgraded. Chancellor Rachel Reeves welcomed the upward revision to growth, highlighting improvements in average disposable incomes. However, critics, including the opposition and financial experts, viewed the IMF report as a warning sign, citing persistent inflation, high borrowing costs, and rising taxes. These challenges present significant political and fiscal pressures ahead of Reeves's upcoming Autumn Budget. (</w:t>
      </w:r>
      <w:hyperlink r:id="rId20">
        <w:r>
          <w:rPr>
            <w:color w:val="0000EE"/>
            <w:u w:val="single"/>
          </w:rPr>
          <w:t>moneyweek.com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oct/28/britain-can-defy-gloomy-economic-forecasts-says-rachel-reeves" TargetMode="External"/><Relationship Id="rId10" Type="http://schemas.openxmlformats.org/officeDocument/2006/relationships/hyperlink" Target="https://www.reuters.com/world/uk/uk-budget-watchdog-expects-downgrade-productivity-outlook-ft-reports-2025-09-16/" TargetMode="External"/><Relationship Id="rId11" Type="http://schemas.openxmlformats.org/officeDocument/2006/relationships/hyperlink" Target="https://www.reuters.com/markets/europe/oecd-cuts-uk-growth-forecasts-reeves-readies-budget-update-2025-03-17/" TargetMode="External"/><Relationship Id="rId12" Type="http://schemas.openxmlformats.org/officeDocument/2006/relationships/hyperlink" Target="https://moneyweek.com/economy/uk-economy/uk-highest-inflation-advanced-economies-imf" TargetMode="External"/><Relationship Id="rId13" Type="http://schemas.openxmlformats.org/officeDocument/2006/relationships/hyperlink" Target="https://www.reuters.com/world/uk/uk-think-tank-says-reeves-44-bln-pounds-red-fiscal-rules-2025-03-17/" TargetMode="External"/><Relationship Id="rId14" Type="http://schemas.openxmlformats.org/officeDocument/2006/relationships/hyperlink" Target="https://apnews.com/article/79d215bf9f48551e8797c1dcddb8753c"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think-tank-says-reeves-44-bln-pounds-red-fiscal-rules-2025-03-17/?utm_source=openai" TargetMode="External"/><Relationship Id="rId17" Type="http://schemas.openxmlformats.org/officeDocument/2006/relationships/hyperlink" Target="https://www.reuters.com/markets/europe/oecd-cuts-uk-growth-forecasts-reeves-readies-budget-update-2025-03-17/?utm_source=openai" TargetMode="External"/><Relationship Id="rId18" Type="http://schemas.openxmlformats.org/officeDocument/2006/relationships/hyperlink" Target="https://www.reuters.com/world/uk/uk-budget-watchdog-expects-downgrade-productivity-outlook-ft-reports-2025-09-16/?utm_source=openai" TargetMode="External"/><Relationship Id="rId19" Type="http://schemas.openxmlformats.org/officeDocument/2006/relationships/hyperlink" Target="https://apnews.com/article/79d215bf9f48551e8797c1dcddb8753c?utm_source=openai" TargetMode="External"/><Relationship Id="rId20" Type="http://schemas.openxmlformats.org/officeDocument/2006/relationships/hyperlink" Target="https://moneyweek.com/economy/uk-economy/uk-highest-inflation-advanced-economies-im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