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England’s rental market cools sharply in October but sees signs of winter resilience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October 2025, rental costs across England experienced a marked decline, with average rents dropping by 12% month-on-month, according to the latest Goodlord Rental Index. This brought the national average rent down from £1,447 in September to £1,276, translating into an annual saving of approximately £2,052 for tenants moving that month. This sharp decline follows a summer and early autumn period marked by record-breaking rental highs, now giving way to a more subdued market as the industry enters its traditionally quieter winter season.</w:t>
      </w:r>
      <w:r/>
    </w:p>
    <w:p>
      <w:r/>
      <w:r>
        <w:t>Regional variations were pronounced, with the South West witnessing the steepest fall at 24%. Other notable decreases included the South East, Greater London, and East Midlands, each experiencing drops of over 10%. In contrast, the North West and West Midlands saw more moderate dips around 6%. Although the October decrease seems steep, it reflects seasonal patterns observed in both 2023 and 2024, where rents typically fell by around 12% between September and October.</w:t>
      </w:r>
      <w:r/>
    </w:p>
    <w:p>
      <w:r/>
      <w:r>
        <w:t>Year-on-year figures presented a more nuanced picture. Despite the monthly slowdown, rents were still 3.1% higher compared to October 2024, rising from £1,238 to £1,279. This stability suggests ongoing underlying supply and demand pressures in the rental market. While this annual growth has softened from a 4.6% rise in January, it rebounded from a modest 2% uplift recorded in September. The North West, Greater London, and South East especially showed robust annual rental inflation, exceeding 4% in each region, while the South West and West Midlands experienced relatively mild increases under 2%. Interestingly, the East Midlands saw a slight year-on-year decrease, with average rents falling by about £4 per month.</w:t>
      </w:r>
      <w:r/>
    </w:p>
    <w:p>
      <w:r/>
      <w:r>
        <w:t>Void periods—the time properties remain unoccupied between tenants—lengthened significantly in October, increasing nationally by 31%, from 16 days in September to 21 days. This rise occurred across nearly all regions except the West Midlands, where voids shortened marginally. Greater London and the South East experienced the most dramatic increases in void periods, each expanding by over 50%. The North East saw void periods almost double, climbing from 12 to 23 days, indicating a cooling market with slower tenant turnover.</w:t>
      </w:r>
      <w:r/>
    </w:p>
    <w:p>
      <w:r/>
      <w:r>
        <w:t>On a positive note for tenants, those moving in October reported slightly higher average salaries, rising from £38,466 in September to £38,875. This increase of £409 per year could help alleviate some cost-of-living pressures amid fluctuating rental prices.</w:t>
      </w:r>
      <w:r/>
    </w:p>
    <w:p>
      <w:r/>
      <w:r>
        <w:t>William Reeve, CEO of Goodlord, described October's figures as paradoxical, noting both a notable reduction in rents and lengthening voids—expectations consistent with seasonal trends—alongside a modest uptick in year-on-year inflation from 2% in September to 3% in October. He suggested this might indicate a rental market entering the quietest season with "a little more heat than usual," making the year-on-year metric one to watch through the winter months.</w:t>
      </w:r>
      <w:r/>
    </w:p>
    <w:p>
      <w:r/>
      <w:r>
        <w:t>Looking back to the later part of 2024, similar trends were evident. In November and December, rents continued to fall by around 3% monthly, extending a sequence of five consecutive months of decline. Void periods lengthened further, consistent with expectations for decreased demand following summer peaks. Annual rental inflation reached lows during this period, reinforcing the narrative of a cooling market, especially pronounced in the South West region. By February 2025, there were early signs of recovery; rents saw a slight month-on-month increase of 0.2%, with void periods shortening to the lowest levels since October 2024, signalling a potential uptick in demand as the market moved towards the spring and summer seasons.</w:t>
      </w:r>
      <w:r/>
    </w:p>
    <w:p>
      <w:r/>
      <w:r>
        <w:t>Such fluctuations underscore the seasonal nature of England’s rental market, influenced by broader economic factors including wage trends, supply constraints, and tenant demand cycles. The Goodlord Rental Index continues to provide critical monthly insights, helping landlords, agents, and renters navigate these dynamic conditions with data-driven clarity.</w:t>
      </w:r>
      <w:r/>
    </w:p>
    <w:p>
      <w:pPr>
        <w:pStyle w:val="Heading3"/>
      </w:pPr>
      <w:r>
        <w:t>📌 Reference Map:</w:t>
      </w:r>
      <w:r/>
      <w:r/>
    </w:p>
    <w:p>
      <w:pPr>
        <w:pStyle w:val="ListBullet"/>
        <w:spacing w:line="240" w:lineRule="auto"/>
        <w:ind w:left="720"/>
      </w:pPr>
      <w:r/>
      <w:hyperlink r:id="rId9">
        <w:r>
          <w:rPr>
            <w:color w:val="0000EE"/>
            <w:u w:val="single"/>
          </w:rPr>
          <w:t>[1]</w:t>
        </w:r>
      </w:hyperlink>
      <w:r>
        <w:t xml:space="preserve"> (Property Industry Eye) - Paragraphs 1, 2, 3, 4, 5, 6, 7, 8</w:t>
      </w:r>
      <w:r/>
    </w:p>
    <w:p>
      <w:pPr>
        <w:pStyle w:val="ListBullet"/>
        <w:spacing w:line="240" w:lineRule="auto"/>
        <w:ind w:left="720"/>
      </w:pPr>
      <w:r/>
      <w:hyperlink r:id="rId10">
        <w:r>
          <w:rPr>
            <w:color w:val="0000EE"/>
            <w:u w:val="single"/>
          </w:rPr>
          <w:t>[2]</w:t>
        </w:r>
      </w:hyperlink>
      <w:r>
        <w:t xml:space="preserve"> (Mortgage Finance Gazette) - Paragraphs 1, 2, 4, 5, 6, 7</w:t>
      </w:r>
      <w:r/>
    </w:p>
    <w:p>
      <w:pPr>
        <w:pStyle w:val="ListBullet"/>
        <w:spacing w:line="240" w:lineRule="auto"/>
        <w:ind w:left="720"/>
      </w:pPr>
      <w:r/>
      <w:hyperlink r:id="rId11">
        <w:r>
          <w:rPr>
            <w:color w:val="0000EE"/>
            <w:u w:val="single"/>
          </w:rPr>
          <w:t>[3]</w:t>
        </w:r>
      </w:hyperlink>
      <w:r>
        <w:t xml:space="preserve"> (Goodlord Blog November 2024) - Paragraphs 9, 10</w:t>
      </w:r>
      <w:r/>
    </w:p>
    <w:p>
      <w:pPr>
        <w:pStyle w:val="ListBullet"/>
        <w:spacing w:line="240" w:lineRule="auto"/>
        <w:ind w:left="720"/>
      </w:pPr>
      <w:r/>
      <w:hyperlink r:id="rId12">
        <w:r>
          <w:rPr>
            <w:color w:val="0000EE"/>
            <w:u w:val="single"/>
          </w:rPr>
          <w:t>[4]</w:t>
        </w:r>
      </w:hyperlink>
      <w:r>
        <w:t xml:space="preserve"> (Goodlord Blog December 2024) - Paragraph 9</w:t>
      </w:r>
      <w:r/>
    </w:p>
    <w:p>
      <w:pPr>
        <w:pStyle w:val="ListBullet"/>
        <w:spacing w:line="240" w:lineRule="auto"/>
        <w:ind w:left="720"/>
      </w:pPr>
      <w:r/>
      <w:hyperlink r:id="rId13">
        <w:r>
          <w:rPr>
            <w:color w:val="0000EE"/>
            <w:u w:val="single"/>
          </w:rPr>
          <w:t>[5]</w:t>
        </w:r>
      </w:hyperlink>
      <w:r>
        <w:t xml:space="preserve"> (Goodlord Blog February 2025) - Paragraph 10</w:t>
      </w:r>
      <w:r/>
    </w:p>
    <w:p>
      <w:pPr>
        <w:pStyle w:val="ListBullet"/>
        <w:spacing w:line="240" w:lineRule="auto"/>
        <w:ind w:left="720"/>
      </w:pPr>
      <w:r/>
      <w:hyperlink r:id="rId14">
        <w:r>
          <w:rPr>
            <w:color w:val="0000EE"/>
            <w:u w:val="single"/>
          </w:rPr>
          <w:t>[6]</w:t>
        </w:r>
      </w:hyperlink>
      <w:r>
        <w:t xml:space="preserve"> (Goodlord) - Paragraph 1, 4</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https://propertyindustryeye.com/rents-see-sharp-fall-in-october-as-market-cools/</w:t>
        </w:r>
      </w:hyperlink>
      <w:r>
        <w:t xml:space="preserve"> - Please view link - unable to able to access data</w:t>
      </w:r>
      <w:r/>
    </w:p>
    <w:p>
      <w:pPr>
        <w:pStyle w:val="ListNumber"/>
        <w:spacing w:line="240" w:lineRule="auto"/>
        <w:ind w:left="720"/>
      </w:pPr>
      <w:r/>
      <w:hyperlink r:id="rId10">
        <w:r>
          <w:rPr>
            <w:color w:val="0000EE"/>
            <w:u w:val="single"/>
          </w:rPr>
          <w:t>https://www.mortgagefinancegazette.com/lending-news/buy-to-let/rents-down-12-in-october-goodlord-03-11-2025/</w:t>
        </w:r>
      </w:hyperlink>
      <w:r>
        <w:t xml:space="preserve"> - In October 2025, rents in England experienced a significant 12% month-on-month decrease, dropping from £1,447 in September to £1,276. This decline follows a period of record-high rents during the summer and early autumn. The South West region saw the most substantial reduction, with rents falling by 24%. Other regions, including the South East, Greater London, and the East Midlands, also reported notable decreases. Despite the monthly decline, year-on-year figures remained positive, with rents up by 3.1% compared to October 2024. Additionally, void periods increased by 31%, rising from 16 days in September to 21 days in October, indicating a cooling market. Tenants moving into new properties in October reported slightly higher average salaries, suggesting that increased earnings may help offset the cost of living pressures. William Reeve, CEO of Goodlord, commented on the paradoxical nature of the figures, noting the significant drop in rents and lengthening voids, yet a slight increase in year-on-year rental inflation. He suggested that this could indicate a market with more activity than usual as it enters the traditionally quieter winter season. (</w:t>
      </w:r>
      <w:hyperlink r:id="rId16">
        <w:r>
          <w:rPr>
            <w:color w:val="0000EE"/>
            <w:u w:val="single"/>
          </w:rPr>
          <w:t>mortgagefinancegazette.com</w:t>
        </w:r>
      </w:hyperlink>
      <w:r>
        <w:t>)</w:t>
      </w:r>
      <w:r/>
    </w:p>
    <w:p>
      <w:pPr>
        <w:pStyle w:val="ListNumber"/>
        <w:spacing w:line="240" w:lineRule="auto"/>
        <w:ind w:left="720"/>
      </w:pPr>
      <w:r/>
      <w:hyperlink r:id="rId11">
        <w:r>
          <w:rPr>
            <w:color w:val="0000EE"/>
            <w:u w:val="single"/>
          </w:rPr>
          <w:t>https://blog.goodlord.co/rental-index-november-2024</w:t>
        </w:r>
      </w:hyperlink>
      <w:r>
        <w:t xml:space="preserve"> - In November 2024, the Goodlord Rental Index reported a continued decline in England's rental market, with average rents decreasing by 3% compared to October, bringing the average monthly rent to £1,205. This marked the fifth consecutive month of price reductions. Void periods also lengthened, aligning with the seasonal trend of reduced demand during the winter months. Year-on-year rent increases reached an annual low, indicating a cooling market. The South West region continued to experience the most significant declines, with rents falling further by 4% from £1,259 to £1,210. William Reeve, CEO of Goodlord, commented on the market's settling trend, noting that while October's statistics were more eye-catching, rents continued to fall in November, and year-on-year price increases had softened. He attributed the lengthening of void periods to the expected seasonal cooling of demand after the summer peak. (</w:t>
      </w:r>
      <w:hyperlink r:id="rId17">
        <w:r>
          <w:rPr>
            <w:color w:val="0000EE"/>
            <w:u w:val="single"/>
          </w:rPr>
          <w:t>blog.goodlord.co</w:t>
        </w:r>
      </w:hyperlink>
      <w:r>
        <w:t>)</w:t>
      </w:r>
      <w:r/>
    </w:p>
    <w:p>
      <w:pPr>
        <w:pStyle w:val="ListNumber"/>
        <w:spacing w:line="240" w:lineRule="auto"/>
        <w:ind w:left="720"/>
      </w:pPr>
      <w:r/>
      <w:hyperlink r:id="rId12">
        <w:r>
          <w:rPr>
            <w:color w:val="0000EE"/>
            <w:u w:val="single"/>
          </w:rPr>
          <w:t>https://blog.goodlord.co/rental-index-december-2024</w:t>
        </w:r>
      </w:hyperlink>
      <w:r>
        <w:t xml:space="preserve"> - In December 2024, the Goodlord Rental Index reported a continued decline in England's rental market, with average rents decreasing by 3% compared to November, bringing the average monthly rent to £1,205. This marked the fifth consecutive month of price reductions. Void periods also lengthened, aligning with the seasonal trend of reduced demand during the winter months. Year-on-year rent increases reached an annual low, indicating a cooling market. The South West region continued to experience the most significant declines, with rents falling further by 4% from £1,259 to £1,210. William Reeve, CEO of Goodlord, commented on the market's settling trend, noting that while October's statistics were more eye-catching, rents continued to fall in November, and year-on-year price increases had softened. He attributed the lengthening of void periods to the expected seasonal cooling of demand after the summer peak. (</w:t>
      </w:r>
      <w:hyperlink r:id="rId17">
        <w:r>
          <w:rPr>
            <w:color w:val="0000EE"/>
            <w:u w:val="single"/>
          </w:rPr>
          <w:t>blog.goodlord.co</w:t>
        </w:r>
      </w:hyperlink>
      <w:r>
        <w:t>)</w:t>
      </w:r>
      <w:r/>
    </w:p>
    <w:p>
      <w:pPr>
        <w:pStyle w:val="ListNumber"/>
        <w:spacing w:line="240" w:lineRule="auto"/>
        <w:ind w:left="720"/>
      </w:pPr>
      <w:r/>
      <w:hyperlink r:id="rId13">
        <w:r>
          <w:rPr>
            <w:color w:val="0000EE"/>
            <w:u w:val="single"/>
          </w:rPr>
          <w:t>https://blog.goodlord.co/rental-index-february-2025</w:t>
        </w:r>
      </w:hyperlink>
      <w:r>
        <w:t xml:space="preserve"> - In February 2025, the Goodlord Rental Index reported a slight month-on-month rent increase of 0.2%, bringing the average rent per property to £1,209. This could be an early indicator of rising demand as the market approaches the summer months. The East Midlands recorded the highest monthly rent rise at 3%, while Greater London, the North East, and North West experienced minor declines. Void periods shortened from an average of 24 days in January to 20 days in February, the lowest since October 2024. This suggests a rebound in demand following the traditionally quiet January period. William Reeve, CEO of Goodlord, commented on the figures, noting signs of rising demand in a market that refuses to cool off. He highlighted the shortening of voids and the slight increase in rents as strong indications that the private rented sector will continue to heat up alongside the weather. (</w:t>
      </w:r>
      <w:hyperlink r:id="rId18">
        <w:r>
          <w:rPr>
            <w:color w:val="0000EE"/>
            <w:u w:val="single"/>
          </w:rPr>
          <w:t>blog.goodlord.co</w:t>
        </w:r>
      </w:hyperlink>
      <w:r>
        <w:t>)</w:t>
      </w:r>
      <w:r/>
    </w:p>
    <w:p>
      <w:pPr>
        <w:pStyle w:val="ListNumber"/>
        <w:spacing w:line="240" w:lineRule="auto"/>
        <w:ind w:left="720"/>
      </w:pPr>
      <w:r/>
      <w:hyperlink r:id="rId14">
        <w:r>
          <w:rPr>
            <w:color w:val="0000EE"/>
            <w:u w:val="single"/>
          </w:rPr>
          <w:t>https://www.goodlord.co/newsagent/goodlord-rental-index</w:t>
        </w:r>
      </w:hyperlink>
      <w:r>
        <w:t xml:space="preserve"> - The Goodlord Rental Index provides monthly insights into the private rented sector in England, including average rents, void periods, and other key metrics. In September 2025, the index reported a 2.21% decrease in rents compared to August, with average rents at £1,447. Year-on-year, rents were up by 2.09%. Void periods rose to 16 days, indicating a cooling market. The index serves as a valuable resource for landlords, agents, and tenants to understand market trends and make informed decisions. (</w:t>
      </w:r>
      <w:hyperlink r:id="rId19">
        <w:r>
          <w:rPr>
            <w:color w:val="0000EE"/>
            <w:u w:val="single"/>
          </w:rPr>
          <w:t>goodlord.co</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ropertyindustryeye.com/rents-see-sharp-fall-in-october-as-market-cools/" TargetMode="External"/><Relationship Id="rId10" Type="http://schemas.openxmlformats.org/officeDocument/2006/relationships/hyperlink" Target="https://www.mortgagefinancegazette.com/lending-news/buy-to-let/rents-down-12-in-october-goodlord-03-11-2025/" TargetMode="External"/><Relationship Id="rId11" Type="http://schemas.openxmlformats.org/officeDocument/2006/relationships/hyperlink" Target="https://blog.goodlord.co/rental-index-november-2024" TargetMode="External"/><Relationship Id="rId12" Type="http://schemas.openxmlformats.org/officeDocument/2006/relationships/hyperlink" Target="https://blog.goodlord.co/rental-index-december-2024" TargetMode="External"/><Relationship Id="rId13" Type="http://schemas.openxmlformats.org/officeDocument/2006/relationships/hyperlink" Target="https://blog.goodlord.co/rental-index-february-2025" TargetMode="External"/><Relationship Id="rId14" Type="http://schemas.openxmlformats.org/officeDocument/2006/relationships/hyperlink" Target="https://www.goodlord.co/newsagent/goodlord-rental-index" TargetMode="External"/><Relationship Id="rId15" Type="http://schemas.openxmlformats.org/officeDocument/2006/relationships/hyperlink" Target="https://www.noahwire.com" TargetMode="External"/><Relationship Id="rId16" Type="http://schemas.openxmlformats.org/officeDocument/2006/relationships/hyperlink" Target="https://www.mortgagefinancegazette.com/lending-news/buy-to-let/rents-down-12-in-october-goodlord-03-11-2025/?utm_source=openai" TargetMode="External"/><Relationship Id="rId17" Type="http://schemas.openxmlformats.org/officeDocument/2006/relationships/hyperlink" Target="https://blog.goodlord.co/rental-index-december-2024?utm_source=openai" TargetMode="External"/><Relationship Id="rId18" Type="http://schemas.openxmlformats.org/officeDocument/2006/relationships/hyperlink" Target="https://blog.goodlord.co/rental-index-march-2025?utm_source=openai" TargetMode="External"/><Relationship Id="rId19" Type="http://schemas.openxmlformats.org/officeDocument/2006/relationships/hyperlink" Target="https://www.goodlord.co/newsagent/goodlord-rental-index?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