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Buy-to-let landlords' confidence rises sharply amid rental demand and energy regulation awareness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Positivity among buy-to-let landlords has shown a significant resurgence, with more than a third expressing optimism about the future of their investments—a figure that has more than doubled since the aftermath of last year’s Autumn Budget, according to recent survey data from Landbay. The survey, conducted in May 2025 among landlords with about 3,000 properties, found that 36% of landlords now feel upbeat about their business prospects, a notable jump from the 18% recorded last year. At the same time, the proportion of landlords feeling negative about their futures has dropped markedly, from 43% to 21%. Meanwhile, around 44% remain neutral, a figure stable compared with previous surveys.</w:t>
      </w:r>
      <w:r/>
    </w:p>
    <w:p>
      <w:r/>
      <w:r>
        <w:t>This renewed confidence is underpinned by high rental demand and strong rental yields. Many landlords, particularly those who view property investment as a long-term venture, still consider it a viable and rewarding opportunity. Feedback from landlords supports this view: one reported that despite some landlords leaving the market, rental incomes have risen due to limited stock, making properties easy to lease. Another highlighted ongoing demand for rental homes, citing the country’s inability to build enough new housing as a critical factor, and noting that operating as a limited company remains beneficial compared to personal ownership structures.</w:t>
      </w:r>
      <w:r/>
    </w:p>
    <w:p>
      <w:r/>
      <w:r>
        <w:t>Rob Stanton, Landbay’s sales and distribution director, called the rebound in landlord confidence "very encouraging," reflecting what the lender is witnessing on the ground. According to Stanton, the combination of high rental demand and yields contributes to sustained optimism. He further noted that landlords are not only holding on to their portfolios but also actively exploring new investment opportunities. Nevertheless, Stanton acknowledged that this positive trend may face challenges as the UK approaches the upcoming Autumn Budget, which could introduce new measures such as charging National Insurance on rental income. He emphasised Landbay’s commitment to supporting landlords through these shifts by offering a broad range of financial products and close cooperation with intermediaries.</w:t>
      </w:r>
      <w:r/>
    </w:p>
    <w:p>
      <w:r/>
      <w:r>
        <w:t>Additional Landbay data reveals finer nuances within landlord sentiment. A related survey indicates that 46% of landlords remain optimistic, with the highest positivity among those owning between four and twenty properties. This group benefits from high occupancy rates, strong rental yields, and effective property management. However, around 19% still harbour negative views, citing market uncertainties and government intervention as their chief concerns. Encouragingly, a similar share of landlords express confidence in the broader UK economic recovery.</w:t>
      </w:r>
      <w:r/>
    </w:p>
    <w:p>
      <w:r/>
      <w:r>
        <w:t>While most landlords are maintaining their portfolios, with about two-thirds stating no plans to sell any properties within the next year, rising interest rates, taxation, and the cost of meeting regulatory requirements are influencing some to consider sales. Notably, about 30% are contemplating selling some properties, and a small minority, roughly 6%, are considering selling their entire portfolios. The principal motivators for sales include increasing mortgage costs linked to interest rates, rental yields failing to cover expenses, and anticipated costs related to energy efficiency upgrades.</w:t>
      </w:r>
      <w:r/>
    </w:p>
    <w:p>
      <w:r/>
      <w:r>
        <w:t>This last point aligns with Landbay’s findings on awareness and preparation for upcoming EPC (Energy Performance Certificate) regulations. Around 70% of landlords know about proposed government rules mandating a minimum EPC rating of A, B, or C for rental properties. Awareness is higher among portfolio landlords—those owning 10 or more properties (80%) and those with 4 to 10 properties (70%)—but significantly lower among smaller landlords who own just 1 to 3 properties (54%). Many landlords currently hold properties with lower EPC ratings; about 68% have homes rated D or below, though 80% intend to upgrade these to at least a C by 2025. Interestingly, more than half of large portfolio landlords even consider buying properties rated D as investment opportunities to renovate and improve energy efficiency.</w:t>
      </w:r>
      <w:r/>
    </w:p>
    <w:p>
      <w:r/>
      <w:r>
        <w:t>In summary, the buy-to-let sector is exhibiting renewed vigour, buoyed by robust rental demand and yields despite regulatory and fiscal uncertainties on the horizon. Landbay’s research portrays a landlord community cautiously optimistic and actively engaged with market conditions—balancing concerns about rising costs and compliance with energy regulations against the opportunities to expand and enhance their investment portfolios. The sector’s trajectory remains sensitive to forthcoming policy changes, notably the potential National Insurance charges on rental income anticipated in the next Autumn Budget, which could temper the current optimism.</w:t>
      </w:r>
      <w:r/>
    </w:p>
    <w:p>
      <w:pPr>
        <w:pStyle w:val="Heading3"/>
      </w:pPr>
      <w:r>
        <w:t>📌 Reference Map:</w:t>
      </w:r>
      <w:r/>
      <w:r/>
    </w:p>
    <w:p>
      <w:pPr>
        <w:pStyle w:val="ListBullet"/>
        <w:spacing w:line="240" w:lineRule="auto"/>
        <w:ind w:left="720"/>
      </w:pPr>
      <w:r/>
      <w:hyperlink r:id="rId9">
        <w:r>
          <w:rPr>
            <w:color w:val="0000EE"/>
            <w:u w:val="single"/>
          </w:rPr>
          <w:t>[1]</w:t>
        </w:r>
      </w:hyperlink>
      <w:r>
        <w:t xml:space="preserve"> (Introducer Today) - Paragraphs 1, 2, 3, 4, 5 </w:t>
      </w:r>
      <w:r/>
    </w:p>
    <w:p>
      <w:pPr>
        <w:pStyle w:val="ListBullet"/>
        <w:spacing w:line="240" w:lineRule="auto"/>
        <w:ind w:left="720"/>
      </w:pPr>
      <w:r/>
      <w:hyperlink r:id="rId10">
        <w:r>
          <w:rPr>
            <w:color w:val="0000EE"/>
            <w:u w:val="single"/>
          </w:rPr>
          <w:t>[2]</w:t>
        </w:r>
      </w:hyperlink>
      <w:r>
        <w:t xml:space="preserve"> (Landbay) - Paragraphs 2, 6 </w:t>
      </w:r>
      <w:r/>
    </w:p>
    <w:p>
      <w:pPr>
        <w:pStyle w:val="ListBullet"/>
        <w:spacing w:line="240" w:lineRule="auto"/>
        <w:ind w:left="720"/>
      </w:pPr>
      <w:r/>
      <w:hyperlink r:id="rId11">
        <w:r>
          <w:rPr>
            <w:color w:val="0000EE"/>
            <w:u w:val="single"/>
          </w:rPr>
          <w:t>[4]</w:t>
        </w:r>
      </w:hyperlink>
      <w:r>
        <w:t xml:space="preserve">, </w:t>
      </w:r>
      <w:hyperlink r:id="rId12">
        <w:r>
          <w:rPr>
            <w:color w:val="0000EE"/>
            <w:u w:val="single"/>
          </w:rPr>
          <w:t>[5]</w:t>
        </w:r>
      </w:hyperlink>
      <w:r>
        <w:t xml:space="preserve"> (Landbay) - Paragraphs 7, 8 </w:t>
      </w:r>
      <w:r/>
    </w:p>
    <w:p>
      <w:pPr>
        <w:pStyle w:val="ListBullet"/>
        <w:spacing w:line="240" w:lineRule="auto"/>
        <w:ind w:left="720"/>
      </w:pPr>
      <w:r/>
      <w:hyperlink r:id="rId13">
        <w:r>
          <w:rPr>
            <w:color w:val="0000EE"/>
            <w:u w:val="single"/>
          </w:rPr>
          <w:t>[3]</w:t>
        </w:r>
      </w:hyperlink>
      <w:r>
        <w:t xml:space="preserve">, </w:t>
      </w:r>
      <w:hyperlink r:id="rId14">
        <w:r>
          <w:rPr>
            <w:color w:val="0000EE"/>
            <w:u w:val="single"/>
          </w:rPr>
          <w:t>[7]</w:t>
        </w:r>
      </w:hyperlink>
      <w:r>
        <w:t xml:space="preserve"> (Landbay) - Paragraphs 9, 10</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https://www.introducertoday.co.uk/breaking-news/2025/11/lender-posts-upbeat-sentiment-survey-about-beleaguered-landlords/</w:t>
        </w:r>
      </w:hyperlink>
      <w:r>
        <w:t xml:space="preserve"> - Please view link - unable to able to access data</w:t>
      </w:r>
      <w:r/>
    </w:p>
    <w:p>
      <w:pPr>
        <w:pStyle w:val="ListNumber"/>
        <w:spacing w:line="240" w:lineRule="auto"/>
        <w:ind w:left="720"/>
      </w:pPr>
      <w:r/>
      <w:hyperlink r:id="rId10">
        <w:r>
          <w:rPr>
            <w:color w:val="0000EE"/>
            <w:u w:val="single"/>
          </w:rPr>
          <w:t>https://landbay.co.uk/almost-half-of-landlords-remain-positive-on-business-prospects-and-economy/</w:t>
        </w:r>
      </w:hyperlink>
      <w:r>
        <w:t xml:space="preserve"> - A Landbay survey reveals that 46% of landlords remain optimistic about their buy-to-let businesses and investments. The highest optimism is among landlords with 11-20 properties (41%) and those with 4-10 properties (26%). Key reasons for this positivity include high occupancy rates, strong rental yields, and effective property management. Conversely, 19% feel negative about their business prospects, citing market uncertainty and government interference as concerns. Additionally, 44% of landlords express confidence in the UK's economic recovery. The survey aims to understand landlords' attitudes and intentions in the current market landscape.</w:t>
      </w:r>
      <w:r/>
    </w:p>
    <w:p>
      <w:pPr>
        <w:pStyle w:val="ListNumber"/>
        <w:spacing w:line="240" w:lineRule="auto"/>
        <w:ind w:left="720"/>
      </w:pPr>
      <w:r/>
      <w:hyperlink r:id="rId13">
        <w:r>
          <w:rPr>
            <w:color w:val="0000EE"/>
            <w:u w:val="single"/>
          </w:rPr>
          <w:t>https://landbay.co.uk/only-half-of-non-portfolio-landlords-aware-of-epc-changes/</w:t>
        </w:r>
      </w:hyperlink>
      <w:r>
        <w:t xml:space="preserve"> - Research by Landbay indicates that 70% of buy-to-let landlords are aware of upcoming government proposals requiring rental properties to have an Energy Performance Certificate (EPC) rating of A, B, or C. However, awareness is higher among portfolio landlords, with 80% of those owning 10 or more properties and 70% of those with 4-10 properties being informed. In contrast, only 54% of non-portfolio landlords with 1-3 properties are aware. The survey also highlights that 68% of landlords have properties rated D or lower, with 80% intending to upgrade them to at least a C rating by 2025.</w:t>
      </w:r>
      <w:r/>
    </w:p>
    <w:p>
      <w:pPr>
        <w:pStyle w:val="ListNumber"/>
        <w:spacing w:line="240" w:lineRule="auto"/>
        <w:ind w:left="720"/>
      </w:pPr>
      <w:r/>
      <w:hyperlink r:id="rId11">
        <w:r>
          <w:rPr>
            <w:color w:val="0000EE"/>
            <w:u w:val="single"/>
          </w:rPr>
          <w:t>https://landbay.co.uk/majority-of-landlords-do-not-intend-to-sell-any-buy-to-let-properties/</w:t>
        </w:r>
      </w:hyperlink>
      <w:r>
        <w:t xml:space="preserve"> - Landbay's quarterly survey reveals that 64% of buy-to-let landlords do not plan to sell any properties in the next 12 months. The highest intention to retain properties is among individual landlords (75%) and those with portfolios of 2-3 properties (69%). Conversely, 30% plan to sell some properties, with 6% considering selling all. The primary reasons for selling include rising interest rates (60%), rental income not covering mortgage costs (45%), landlord taxation (47%), and the cost of meeting proposed EPC requirements (40%).</w:t>
      </w:r>
      <w:r/>
    </w:p>
    <w:p>
      <w:pPr>
        <w:pStyle w:val="ListNumber"/>
        <w:spacing w:line="240" w:lineRule="auto"/>
        <w:ind w:left="720"/>
      </w:pPr>
      <w:r/>
      <w:hyperlink r:id="rId12">
        <w:r>
          <w:rPr>
            <w:color w:val="0000EE"/>
            <w:u w:val="single"/>
          </w:rPr>
          <w:t>https://landbay.co.uk/two-out-of-three-landlords-will-not-sell-any-property/</w:t>
        </w:r>
      </w:hyperlink>
      <w:r>
        <w:t xml:space="preserve"> - A Landbay survey indicates that 66% of buy-to-let landlords do not intend to sell any properties in the next 12 months, with 36% planning to purchase additional properties. Among those considering selling, 65% cite rising interest rates as the main reason, up from 45% a year ago. Other factors include rental income not covering mortgage costs (30%), landlord taxation (40%), and concerns about evicting tenants (34%). The survey highlights regional differences, with landlords in London more inclined to sell some properties compared to other regions.</w:t>
      </w:r>
      <w:r/>
    </w:p>
    <w:p>
      <w:pPr>
        <w:pStyle w:val="ListNumber"/>
        <w:spacing w:line="240" w:lineRule="auto"/>
        <w:ind w:left="720"/>
      </w:pPr>
      <w:r/>
      <w:hyperlink r:id="rId16">
        <w:r>
          <w:rPr>
            <w:color w:val="0000EE"/>
            <w:u w:val="single"/>
          </w:rPr>
          <w:t>https://landbay.co.uk/contact-us/</w:t>
        </w:r>
      </w:hyperlink>
      <w:r>
        <w:t xml:space="preserve"> - Landbay provides contact information for various inquiries. For new and existing applications, call 020 7096 2700 or email enquiries@landbay.co.uk. For completions and post-offer queries, call 020 3926 6670 or email legals@landbay.co.uk. Existing borrowers can reach out at 0330 053 6825 or btl@customers.landbay.co.uk. Institutional investors can contact capitalmarkets@landbay.co.uk. For careers, email careers@landbay.co.uk. Press and media inquiries should be directed to Debbie Staveley at 01275 542 511 or hello@bclear.co.uk. Landbay's office is located at 111 Buckingham Palace Road, London SW1W 0SR, United Kingdom.</w:t>
      </w:r>
      <w:r/>
    </w:p>
    <w:p>
      <w:pPr>
        <w:pStyle w:val="ListNumber"/>
        <w:spacing w:line="240" w:lineRule="auto"/>
        <w:ind w:left="720"/>
      </w:pPr>
      <w:r/>
      <w:hyperlink r:id="rId14">
        <w:r>
          <w:rPr>
            <w:color w:val="0000EE"/>
            <w:u w:val="single"/>
          </w:rPr>
          <w:t>https://landbay.co.uk/opportunities-for-landlords-and-epc-changes/</w:t>
        </w:r>
      </w:hyperlink>
      <w:r>
        <w:t xml:space="preserve"> - Landbay's research shows that 70% of buy-to-let landlords are aware of government proposals requiring rental properties to have an EPC rating of A, B, or C. Among portfolio landlords, 80% of those with 10 or more properties and 70% with 4-10 properties are informed. In contrast, only 54% of non-portfolio landlords with 1-3 properties are aware. The survey also reveals that 68% of landlords have properties rated D or lower, with 80% intending to upgrade them to at least a C rating by 2025. Additionally, 53% of large portfolio landlords would consider buying properties with a D rating to upgrade.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troducertoday.co.uk/breaking-news/2025/11/lender-posts-upbeat-sentiment-survey-about-beleaguered-landlords/" TargetMode="External"/><Relationship Id="rId10" Type="http://schemas.openxmlformats.org/officeDocument/2006/relationships/hyperlink" Target="https://landbay.co.uk/almost-half-of-landlords-remain-positive-on-business-prospects-and-economy/" TargetMode="External"/><Relationship Id="rId11" Type="http://schemas.openxmlformats.org/officeDocument/2006/relationships/hyperlink" Target="https://landbay.co.uk/majority-of-landlords-do-not-intend-to-sell-any-buy-to-let-properties/" TargetMode="External"/><Relationship Id="rId12" Type="http://schemas.openxmlformats.org/officeDocument/2006/relationships/hyperlink" Target="https://landbay.co.uk/two-out-of-three-landlords-will-not-sell-any-property/" TargetMode="External"/><Relationship Id="rId13" Type="http://schemas.openxmlformats.org/officeDocument/2006/relationships/hyperlink" Target="https://landbay.co.uk/only-half-of-non-portfolio-landlords-aware-of-epc-changes/" TargetMode="External"/><Relationship Id="rId14" Type="http://schemas.openxmlformats.org/officeDocument/2006/relationships/hyperlink" Target="https://landbay.co.uk/opportunities-for-landlords-and-epc-changes/" TargetMode="External"/><Relationship Id="rId15" Type="http://schemas.openxmlformats.org/officeDocument/2006/relationships/hyperlink" Target="https://www.noahwire.com" TargetMode="External"/><Relationship Id="rId16" Type="http://schemas.openxmlformats.org/officeDocument/2006/relationships/hyperlink" Target="https://landbay.co.uk/contac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