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Sainsbury’s warns of tens of millions in UK packaging compliance costs amid evolving regulations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Sainsbury’s has issued a cautionary statement highlighting that UK packaging compliance costs linked to new extended producer responsibility (EPR) rules and related waste management policies are running into “tens of millions of pounds.” Speaking ahead of the upcoming budget, chief executive Simon Roberts urged the government not to add further taxes that could push retail prices higher, underscoring the financial strain these regulatory obligations place on retailers.</w:t>
      </w:r>
      <w:r/>
    </w:p>
    <w:p>
      <w:r/>
      <w:r>
        <w:t>The rising packaging compliance costs stem primarily from the UK’s packaging EPR regime, which requires producers to provide detailed packaging data and finance the collection and processing of household packaging waste through phased-in fees. Government guidance confirms ongoing reporting requirements, with updates scheduled into 2025 as the scheme matures. Recent amendments introduced in Parliament aim to fine-tune the scheme’s first year starting January 2025. These changes address critical areas such as defining fibre-based composites, the scope of modulated fees based on recyclability, treatment of corporate mergers, and recognition of closed-loop recycling claims. Industry body PackUK, which became the scheme administrator earlier this year, has already begun issuing producer notices and outlined compliance timelines toward 2030.</w:t>
      </w:r>
      <w:r/>
    </w:p>
    <w:p>
      <w:r/>
      <w:r>
        <w:t>PackUK’s role under the EPR framework is significant. Launched in January 2025, the organisation embodies the ‘polluter pays’ principle by shifting the financial burden of household packaging waste management from taxpayers and local authorities to packaging producers. According to government statements, PackUK is tasked with setting pEPR fees, collecting payments from producers, and distributing funds to local councils to enhance recycling services. The government anticipates the scheme will drive roughly £10 billion of investment in recycling infrastructure over the next decade and support around 21,000 new jobs in England alone, an important context underscoring the scale of this transition.</w:t>
      </w:r>
      <w:r/>
    </w:p>
    <w:p>
      <w:r/>
      <w:r>
        <w:t>Beyond EPR, Sainsbury’s and other retailers must also navigate rising costs linked to the Plastic Packaging Tax (PPT), which increased to £223.69 per tonne on 1 April 2025. HM Revenue &amp; Customs confirmed that the tax now allows mass balance accounting for chemically recycled content, a development that requires adjustments in 2025–26 budget planning for many suppliers and retailers alike. Adding to the complexity, a UK-wide Deposit Return Scheme (DRS) is under active development. With a Deposit Management Organisation appointed in May 2025 to oversee the scheme's design and operation across England, Northern Ireland, and Scotland, businesses placing drinks containers on the market will face new labelling, data reporting, and container take-back obligations once the scheme goes live later in the decade.</w:t>
      </w:r>
      <w:r/>
    </w:p>
    <w:p>
      <w:r/>
      <w:r>
        <w:t>These packaging reforms are part of broader governmental efforts to support a more sustainable and efficient circular economy. For example, the government announced a £1.1 billion investment in July 2025 aimed at improving local recycling services across England, funded in part by packaging reform revenues. This move aligns with the policy intent of transferring the financial responsibility of managing packaging waste away from local councils to producers, thus aiming to reduce costs for taxpayers while stimulating recycling infrastructure development.</w:t>
      </w:r>
      <w:r/>
    </w:p>
    <w:p>
      <w:r/>
      <w:r>
        <w:t>The government’s “Simpler Recycling” reforms further mandate local authorities to collect core recyclable materials by March 2026, followed by the inclusion of plastic film by 2027. These changes interact with EPR fee setting and recyclability assessments, heightening the need for producers and retailers to track compliance metrics closely. Updated recyclability criteria, increasing data granularity demanded by the regulator, potential modulated fees based on packaging sustainability, and further legislative amendments are expected as the pEPR scheme evolves.</w:t>
      </w:r>
      <w:r/>
    </w:p>
    <w:p>
      <w:r/>
      <w:r>
        <w:t>The UK government has already allowed a one-year deferral in the EPR scheme’s implementation, from October 2024 to October 2025, to ease economic pressures on consumers and businesses amid broader inflation concerns. This deferral followed extensive industry consultation and was designed to refine the scheme’s design, reduce implementation costs, and ensure long-term recycling goals are met.</w:t>
      </w:r>
      <w:r/>
    </w:p>
    <w:p>
      <w:r/>
      <w:r>
        <w:t>Sainsbury’s warning about escalating UK packaging compliance costs brings a sector-wide issue into sharp focus. As retailers and FMCG brands grapple with these increasing regulatory costs, packaging compliance has become a significant, material expense. Companies operating in or exporting to the UK must build these evolving requirements, covering pEPR fees, plastic packaging tax, deposit return schemes, and recyclability mandates, into their operational and financial planning to remain compliant in what is now a rapidly shifting regulatory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(Yahoo Finance) - Paragraphs 1, 2, 3, 5, 7, 8</w:t>
      </w:r>
      <w:r/>
    </w:p>
    <w:p>
      <w:pPr>
        <w:pStyle w:val="ListBullet"/>
        <w:spacing w:line="240" w:lineRule="auto"/>
        <w:ind w:left="720"/>
      </w:pPr>
      <w:r/>
      <w:hyperlink r:id="rId10">
        <w:r>
          <w:rPr>
            <w:color w:val="0000EE"/>
            <w:u w:val="single"/>
          </w:rPr>
          <w:t>[2]</w:t>
        </w:r>
      </w:hyperlink>
      <w:r>
        <w:t xml:space="preserve"> (UK Government) - Paragraphs 3, 4</w:t>
      </w:r>
      <w:r/>
    </w:p>
    <w:p>
      <w:pPr>
        <w:pStyle w:val="ListBullet"/>
        <w:spacing w:line="240" w:lineRule="auto"/>
        <w:ind w:left="720"/>
      </w:pPr>
      <w:r/>
      <w:hyperlink r:id="rId11">
        <w:r>
          <w:rPr>
            <w:color w:val="0000EE"/>
            <w:u w:val="single"/>
          </w:rPr>
          <w:t>[3]</w:t>
        </w:r>
      </w:hyperlink>
      <w:r>
        <w:t xml:space="preserve"> (UK Government) - Paragraph 7</w:t>
      </w:r>
      <w:r/>
    </w:p>
    <w:p>
      <w:pPr>
        <w:pStyle w:val="ListBullet"/>
        <w:spacing w:line="240" w:lineRule="auto"/>
        <w:ind w:left="720"/>
      </w:pPr>
      <w:r/>
      <w:hyperlink r:id="rId12">
        <w:r>
          <w:rPr>
            <w:color w:val="0000EE"/>
            <w:u w:val="single"/>
          </w:rPr>
          <w:t>[4]</w:t>
        </w:r>
      </w:hyperlink>
      <w:r>
        <w:t xml:space="preserve"> (UK Government) - Paragraph 6</w:t>
      </w:r>
      <w:r/>
    </w:p>
    <w:p>
      <w:pPr>
        <w:pStyle w:val="ListBullet"/>
        <w:spacing w:line="240" w:lineRule="auto"/>
        <w:ind w:left="720"/>
      </w:pPr>
      <w:r/>
      <w:hyperlink r:id="rId13">
        <w:r>
          <w:rPr>
            <w:color w:val="0000EE"/>
            <w:u w:val="single"/>
          </w:rPr>
          <w:t>[5]</w:t>
        </w:r>
      </w:hyperlink>
      <w:r>
        <w:t xml:space="preserve"> (House of Commons Library) - Paragraph 4</w:t>
      </w:r>
      <w:r/>
    </w:p>
    <w:p>
      <w:pPr>
        <w:pStyle w:val="ListBullet"/>
        <w:spacing w:line="240" w:lineRule="auto"/>
        <w:ind w:left="720"/>
      </w:pPr>
      <w:r/>
      <w:hyperlink r:id="rId14">
        <w:r>
          <w:rPr>
            <w:color w:val="0000EE"/>
            <w:u w:val="single"/>
          </w:rPr>
          <w:t>[6]</w:t>
        </w:r>
      </w:hyperlink>
      <w:r>
        <w:t xml:space="preserve"> (Recoup) - Paragraph 6, 8</w:t>
      </w:r>
      <w:r/>
    </w:p>
    <w:p>
      <w:pPr>
        <w:pStyle w:val="ListBullet"/>
        <w:spacing w:line="240" w:lineRule="auto"/>
        <w:ind w:left="720"/>
      </w:pPr>
      <w:r/>
      <w:hyperlink r:id="rId15">
        <w:r>
          <w:rPr>
            <w:color w:val="0000EE"/>
            <w:u w:val="single"/>
          </w:rPr>
          <w:t>[7]</w:t>
        </w:r>
      </w:hyperlink>
      <w:r>
        <w:t xml:space="preserve"> (UK Government)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https://finance.yahoo.com/news/sainsbury-flags-tens-millions-uk-023226230.html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https://www.gov.uk/government/news/packuk-the-new-scheme-administrator-packaging-extended-producer-responsibility</w:t>
        </w:r>
      </w:hyperlink>
      <w:r>
        <w:t xml:space="preserve"> - PackUK, the new scheme administrator for Packaging Extended Producer Responsibility (pEPR), was launched on 21 January 2025. This initiative shifts the cost of managing household packaging waste from taxpayers and local authorities to businesses that use and supply the packaging, applying the 'polluter pays' principle. PackUK is responsible for setting pEPR fees, collecting payments from obligated producers, and funding local authorities for efficient recycling services. The scheme aims to stimulate an estimated £10 billion investment in recycling services across the UK over the next 10 years and support up to 21,000 new jobs in England alone.</w:t>
      </w:r>
      <w:r/>
    </w:p>
    <w:p>
      <w:pPr>
        <w:pStyle w:val="ListNumber"/>
        <w:spacing w:line="240" w:lineRule="auto"/>
        <w:ind w:left="720"/>
      </w:pPr>
      <w:r/>
      <w:hyperlink r:id="rId11">
        <w:r>
          <w:rPr>
            <w:color w:val="0000EE"/>
            <w:u w:val="single"/>
          </w:rPr>
          <w:t>https://www.gov.uk/government/news/update-on-packaging-reforms-to-help-drive-down-inflation</w:t>
        </w:r>
      </w:hyperlink>
      <w:r>
        <w:t xml:space="preserve"> - In July 2023, the UK government announced a one-year deferral of the Extended Producer Responsibility (EPR) scheme for packaging, moving its implementation from October 2024 to October 2025. This decision was made after extensive engagement with industry stakeholders and in response to the economic pressures facing consumers and businesses. The additional year allows for further discussions on the scheme's design and aims to reduce implementation costs, ensuring that the scheme effectively supports long-term recycling goals while mitigating immediate inflationary impacts.</w:t>
      </w:r>
      <w:r/>
    </w:p>
    <w:p>
      <w:pPr>
        <w:pStyle w:val="ListNumber"/>
        <w:spacing w:line="240" w:lineRule="auto"/>
        <w:ind w:left="720"/>
      </w:pPr>
      <w:r/>
      <w:hyperlink r:id="rId12">
        <w:r>
          <w:rPr>
            <w:color w:val="0000EE"/>
            <w:u w:val="single"/>
          </w:rPr>
          <w:t>https://www.gov.uk/government/news/11-billion-boost-to-improve-local-recycling-services-across-england</w:t>
        </w:r>
      </w:hyperlink>
      <w:r>
        <w:t xml:space="preserve"> - In July 2025, the UK government announced a £1.1 billion investment to enhance local recycling services across England. This funding, derived from packaging reforms, is intended to improve recycling infrastructure and collections, thereby reducing costs for taxpayers. The initiative aims to shift the financial responsibility of managing packaging waste from local councils to packaging producers, aligning with the 'polluter pays' principle and supporting the transition to a more sustainable circular economy.</w:t>
      </w:r>
      <w:r/>
    </w:p>
    <w:p>
      <w:pPr>
        <w:pStyle w:val="ListNumber"/>
        <w:spacing w:line="240" w:lineRule="auto"/>
        <w:ind w:left="720"/>
      </w:pPr>
      <w:r/>
      <w:hyperlink r:id="rId13">
        <w:r>
          <w:rPr>
            <w:color w:val="0000EE"/>
            <w:u w:val="single"/>
          </w:rPr>
          <w:t>https://commonslibrary.parliament.uk/research-briefings/cbp-10352/</w:t>
        </w:r>
      </w:hyperlink>
      <w:r>
        <w:t xml:space="preserve"> - The House of Commons Library published a briefing on Packaging Extended Producer Responsibility (pEPR), detailing the UK's scheme that requires packaging producers to cover the full cost of managing household packaging waste. The briefing outlines the background to the reform, payments and fees, and the scheme's administration by PackUK. It also discusses the shift in cost from local authorities to producers, estimated at around £1.2 billion annually, and the expected use of this funding to improve recycling services and infrastructure.</w:t>
      </w:r>
      <w:r/>
    </w:p>
    <w:p>
      <w:pPr>
        <w:pStyle w:val="ListNumber"/>
        <w:spacing w:line="240" w:lineRule="auto"/>
        <w:ind w:left="720"/>
      </w:pPr>
      <w:r/>
      <w:hyperlink r:id="rId14">
        <w:r>
          <w:rPr>
            <w:color w:val="0000EE"/>
            <w:u w:val="single"/>
          </w:rPr>
          <w:t>https://www.recoup.org/members-update/defra-confirm-key-updates-to-extended-producer-responsibility-for-packaging/</w:t>
        </w:r>
      </w:hyperlink>
      <w:r>
        <w:t xml:space="preserve"> - In May 2025, DEFRA confirmed key updates to the Extended Producer Responsibility (EPR) for packaging, including the introduction of a Producer Responsibility Organisation (PRO) to take on functions from the government. The PRO is expected to be appointed by March 2026. Other updates include offsetting for closed-loop recycling systems, a pause in including litter and street bin packaging costs in EPR fees in England and Northern Ireland pending the rollout of the Deposit Return Scheme, and updated recyclability assessment methodologies.</w:t>
      </w:r>
      <w:r/>
    </w:p>
    <w:p>
      <w:pPr>
        <w:pStyle w:val="ListNumber"/>
        <w:spacing w:line="240" w:lineRule="auto"/>
        <w:ind w:left="720"/>
      </w:pPr>
      <w:r/>
      <w:hyperlink r:id="rId15">
        <w:r>
          <w:rPr>
            <w:color w:val="0000EE"/>
            <w:u w:val="single"/>
          </w:rPr>
          <w:t>https://www.gov.uk/government/news/businesses-urged-to-get-ready-for-reforms-to-cut-packaging-waste</w:t>
        </w:r>
      </w:hyperlink>
      <w:r>
        <w:t xml:space="preserve"> - In February 2023, the UK government urged businesses to prepare for the Extended Producer Responsibility (EPR) scheme for packaging, with reporting requirements coming into force. The EPR scheme holds firms that supply household packaging responsible for the costs of dealing with packaging waste, moving these costs away from councils and taxpayers. Producers are required to pay for the collection and disposal costs of household packaging they supply when it becomes waste, encouraging them to reduce packaging and improve recyclability.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news/sainsbury-flags-tens-millions-uk-023226230.html" TargetMode="External"/><Relationship Id="rId10" Type="http://schemas.openxmlformats.org/officeDocument/2006/relationships/hyperlink" Target="https://www.gov.uk/government/news/packuk-the-new-scheme-administrator-packaging-extended-producer-responsibility" TargetMode="External"/><Relationship Id="rId11" Type="http://schemas.openxmlformats.org/officeDocument/2006/relationships/hyperlink" Target="https://www.gov.uk/government/news/update-on-packaging-reforms-to-help-drive-down-inflation" TargetMode="External"/><Relationship Id="rId12" Type="http://schemas.openxmlformats.org/officeDocument/2006/relationships/hyperlink" Target="https://www.gov.uk/government/news/11-billion-boost-to-improve-local-recycling-services-across-england" TargetMode="External"/><Relationship Id="rId13" Type="http://schemas.openxmlformats.org/officeDocument/2006/relationships/hyperlink" Target="https://commonslibrary.parliament.uk/research-briefings/cbp-10352/" TargetMode="External"/><Relationship Id="rId14" Type="http://schemas.openxmlformats.org/officeDocument/2006/relationships/hyperlink" Target="https://www.recoup.org/members-update/defra-confirm-key-updates-to-extended-producer-responsibility-for-packaging/" TargetMode="External"/><Relationship Id="rId15" Type="http://schemas.openxmlformats.org/officeDocument/2006/relationships/hyperlink" Target="https://www.gov.uk/government/news/businesses-urged-to-get-ready-for-reforms-to-cut-packaging-was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