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BlackRock Throgmorton Trust accelerates share buyback programme amid strategic capital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BlackRock Throgmorton Trust plc has been actively repurchasing its own shares to be held in treasury over the course of late October and November 2025, reflecting a strategic move to manage its capital structure. The latest announced transaction involved the purchase of 13,000 Ordinary Shares at an average price of 602.00 pence per share, with settlement scheduled for 11 November 2025. After this transaction, the company's issued share capital is set to be 75,033,364 Ordinary Shares, excluding 28,176,500 shares held in treasury. Shares held in treasury do not carry any voting rights, and will represent 27.3% of the total issued share capital of 103,209,864 once this purchase settles.</w:t>
      </w:r>
      <w:r/>
    </w:p>
    <w:p>
      <w:r/>
      <w:r>
        <w:t>This most recent transaction follows a series of similar repurchases over the preceding weeks. For instance, on 31 October 2025, BlackRock Throgmorton Trust plc purchased 30,500 Ordinary Shares at an average price of 611.32 pence per share. This transaction, initially misreported as occurring on 3 November, was later corrected by the company. Following settlement on 4 November 2025, the issued share capital stood at 75,106,364 Ordinary Shares, excluding 28,103,500 shares held in treasury, which made up 27.23% of the total issued share capital at that time.</w:t>
      </w:r>
      <w:r/>
    </w:p>
    <w:p>
      <w:r/>
      <w:r>
        <w:t>Additional buybacks included the acquisition of 35,500 shares at an average price of 603.82 pence per share, settled on 10 November 2025, and 24,500 shares at 604.63 pence per share, settled on 7 November 2025. Each of these purchases further reduced the number of shares in issue while increasing the treasury holdings. After settlement on 10 November, the issued share capital was 75,046,364 Ordinary Shares, excluding 28,163,500 shares held in treasury, and after 7 November's purchase, it was 75,081,864 Ordinary Shares excluding 28,128,000 held in treasury.</w:t>
      </w:r>
      <w:r/>
    </w:p>
    <w:p>
      <w:r/>
      <w:r>
        <w:t>BlackRock Throgmorton Trust plc regularly reports transactions in own shares in compliance with the Financial Conduct Authority’s Disclosure Guidance and Transparency Rules. Under these regulations, market participants are advised to exclude shares held in treasury when considering share capital figures, as treasury shares do not have voting rights nor do they carry entitlement to dividends.</w:t>
      </w:r>
      <w:r/>
    </w:p>
    <w:p>
      <w:r/>
      <w:r>
        <w:t>The sequence of repurchases highlights the trust’s ongoing commitment to capital management through share buybacks, a common strategy aimed at potentially enhancing shareholder value by reducing the number of shares in circulation. This activity may reflect the trust’s confidence in its own valuation or an effort to adjust its capital structure in response to market conditions.</w:t>
      </w:r>
      <w:r/>
    </w:p>
    <w:p>
      <w:r/>
      <w:r>
        <w:t>Enquiries regarding these transactions can be directed to Kevin Mayger, Company Secretary of BlackRock Investment Management (UK) Limited, reinforcing a transparent communication channel with investors and regulators.</w:t>
      </w:r>
      <w:r/>
    </w:p>
    <w:p>
      <w:pPr>
        <w:pStyle w:val="Heading3"/>
      </w:pPr>
      <w:r>
        <w:t>📌 Reference Map:</w:t>
      </w:r>
      <w:r/>
      <w:r/>
    </w:p>
    <w:p>
      <w:pPr>
        <w:pStyle w:val="ListBullet"/>
        <w:spacing w:line="240" w:lineRule="auto"/>
        <w:ind w:left="720"/>
      </w:pPr>
      <w:r/>
      <w:hyperlink r:id="rId9">
        <w:r>
          <w:rPr>
            <w:color w:val="0000EE"/>
            <w:u w:val="single"/>
          </w:rPr>
          <w:t>[1]</w:t>
        </w:r>
      </w:hyperlink>
      <w:r>
        <w:t xml:space="preserve"> (PR Newswire) - Paragraph 1, Paragraph 5, Paragraph 6 </w:t>
      </w:r>
      <w:r/>
    </w:p>
    <w:p>
      <w:pPr>
        <w:pStyle w:val="ListBullet"/>
        <w:spacing w:line="240" w:lineRule="auto"/>
        <w:ind w:left="720"/>
      </w:pPr>
      <w:r/>
      <w:hyperlink r:id="rId10">
        <w:r>
          <w:rPr>
            <w:color w:val="0000EE"/>
            <w:u w:val="single"/>
          </w:rPr>
          <w:t>[2]</w:t>
        </w:r>
      </w:hyperlink>
      <w:r>
        <w:t xml:space="preserve"> (PR Newswire) - Paragraph 2 </w:t>
      </w:r>
      <w:r/>
    </w:p>
    <w:p>
      <w:pPr>
        <w:pStyle w:val="ListBullet"/>
        <w:spacing w:line="240" w:lineRule="auto"/>
        <w:ind w:left="720"/>
      </w:pPr>
      <w:r/>
      <w:hyperlink r:id="rId11">
        <w:r>
          <w:rPr>
            <w:color w:val="0000EE"/>
            <w:u w:val="single"/>
          </w:rPr>
          <w:t>[3]</w:t>
        </w:r>
      </w:hyperlink>
      <w:r>
        <w:t xml:space="preserve"> (Sharecast) - Paragraph 2 </w:t>
      </w:r>
      <w:r/>
    </w:p>
    <w:p>
      <w:pPr>
        <w:pStyle w:val="ListBullet"/>
        <w:spacing w:line="240" w:lineRule="auto"/>
        <w:ind w:left="720"/>
      </w:pPr>
      <w:r/>
      <w:hyperlink r:id="rId12">
        <w:r>
          <w:rPr>
            <w:color w:val="0000EE"/>
            <w:u w:val="single"/>
          </w:rPr>
          <w:t>[4]</w:t>
        </w:r>
      </w:hyperlink>
      <w:r>
        <w:t xml:space="preserve"> (Sharecast) - Paragraph 3 </w:t>
      </w:r>
      <w:r/>
    </w:p>
    <w:p>
      <w:pPr>
        <w:pStyle w:val="ListBullet"/>
        <w:spacing w:line="240" w:lineRule="auto"/>
        <w:ind w:left="720"/>
      </w:pPr>
      <w:r/>
      <w:hyperlink r:id="rId13">
        <w:r>
          <w:rPr>
            <w:color w:val="0000EE"/>
            <w:u w:val="single"/>
          </w:rPr>
          <w:t>[5]</w:t>
        </w:r>
      </w:hyperlink>
      <w:r>
        <w:t xml:space="preserve"> (Sharecast) - Paragraph 3 </w:t>
      </w:r>
      <w:r/>
    </w:p>
    <w:p>
      <w:pPr>
        <w:pStyle w:val="ListBullet"/>
        <w:spacing w:line="240" w:lineRule="auto"/>
        <w:ind w:left="720"/>
      </w:pPr>
      <w:r/>
      <w:hyperlink r:id="rId14">
        <w:r>
          <w:rPr>
            <w:color w:val="0000EE"/>
            <w:u w:val="single"/>
          </w:rPr>
          <w:t>[6]</w:t>
        </w:r>
      </w:hyperlink>
      <w:r>
        <w:t xml:space="preserve"> (Sharecast) - Paragraph 1 </w:t>
      </w:r>
      <w:r/>
    </w:p>
    <w:p>
      <w:pPr>
        <w:pStyle w:val="ListBullet"/>
        <w:spacing w:line="240" w:lineRule="auto"/>
        <w:ind w:left="720"/>
      </w:pPr>
      <w:r/>
      <w:hyperlink r:id="rId15">
        <w:r>
          <w:rPr>
            <w:color w:val="0000EE"/>
            <w:u w:val="single"/>
          </w:rPr>
          <w:t>[7]</w:t>
        </w:r>
      </w:hyperlink>
      <w:r>
        <w:t xml:space="preserve"> (TradingView)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https://www.tradingview.com/news/eqs:8ae750607094b:0-blackrock-throgmorton-trust-plc-transaction-in-own-shares/</w:t>
        </w:r>
      </w:hyperlink>
      <w:r>
        <w:t xml:space="preserve"> - Please view link - unable to able to access data</w:t>
      </w:r>
      <w:r/>
    </w:p>
    <w:p>
      <w:pPr>
        <w:pStyle w:val="ListNumber"/>
        <w:spacing w:line="240" w:lineRule="auto"/>
        <w:ind w:left="720"/>
      </w:pPr>
      <w:r/>
      <w:hyperlink r:id="rId10">
        <w:r>
          <w:rPr>
            <w:color w:val="0000EE"/>
            <w:u w:val="single"/>
          </w:rPr>
          <w:t>https://www.prnewswire.co.uk/news-releases/regulatory-news/blackrock-throgmorton-trust-plc-correction-transaction-in-own-shares-864846900.html</w:t>
        </w:r>
      </w:hyperlink>
      <w:r>
        <w:t xml:space="preserve"> - BlackRock Throgmorton Trust plc issued a correction to its previous announcement, stating that the transaction occurred on 31 October 2025, not 3 November 2025. The company purchased 30,500 Ordinary Shares at an average price of 611.32 pence per share to be held in treasury. Following settlement on 4 November 2025, the issued share capital will be 75,106,364 Ordinary Shares, excluding 28,103,500 shares held in treasury, representing 27.23% of the total issued share capital. Shares held in treasury do not carry voting rights.</w:t>
      </w:r>
      <w:r/>
    </w:p>
    <w:p>
      <w:pPr>
        <w:pStyle w:val="ListNumber"/>
        <w:spacing w:line="240" w:lineRule="auto"/>
        <w:ind w:left="720"/>
      </w:pPr>
      <w:r/>
      <w:hyperlink r:id="rId11">
        <w:r>
          <w:rPr>
            <w:color w:val="0000EE"/>
            <w:u w:val="single"/>
          </w:rPr>
          <w:t>https://www.sharecast.com/press_note/market_reports/blackrock-throgmorton-trust-plc---correction-transaction-in-own-shares--21154300.html</w:t>
        </w:r>
      </w:hyperlink>
      <w:r>
        <w:t xml:space="preserve"> - BlackRock Throgmorton Trust plc corrected its earlier announcement, confirming that the transaction took place on 31 October 2025, not 3 November 2025. The company bought back 30,500 Ordinary Shares at an average price of 611.32 pence per share to be held in treasury. After settlement on 4 November 2025, the issued share capital will be 75,106,364 Ordinary Shares, with 28,103,500 shares held in treasury, accounting for 27.23% of the total issued share capital. Treasury shares do not have voting rights.</w:t>
      </w:r>
      <w:r/>
    </w:p>
    <w:p>
      <w:pPr>
        <w:pStyle w:val="ListNumber"/>
        <w:spacing w:line="240" w:lineRule="auto"/>
        <w:ind w:left="720"/>
      </w:pPr>
      <w:r/>
      <w:hyperlink r:id="rId12">
        <w:r>
          <w:rPr>
            <w:color w:val="0000EE"/>
            <w:u w:val="single"/>
          </w:rPr>
          <w:t>https://www.sharecast.com/press_note/market_reports/blackrock-throgmorton-trust-plc---transaction-in-own-shares--21178571.html</w:t>
        </w:r>
      </w:hyperlink>
      <w:r>
        <w:t xml:space="preserve"> - BlackRock Throgmorton Trust plc announced the purchase of 35,500 Ordinary Shares at an average price of 603.82 pence per share to be held in treasury. Following settlement on 10 November 2025, the issued share capital will be 75,046,364 Ordinary Shares, excluding 28,163,500 shares held in treasury. Treasury shares do not carry voting rights.</w:t>
      </w:r>
      <w:r/>
    </w:p>
    <w:p>
      <w:pPr>
        <w:pStyle w:val="ListNumber"/>
        <w:spacing w:line="240" w:lineRule="auto"/>
        <w:ind w:left="720"/>
      </w:pPr>
      <w:r/>
      <w:hyperlink r:id="rId13">
        <w:r>
          <w:rPr>
            <w:color w:val="0000EE"/>
            <w:u w:val="single"/>
          </w:rPr>
          <w:t>https://www.sharecast.com/press_note/market_reports/blackrock-throgmorton-trust-plc---transaction-in-own-shares--21145291.html</w:t>
        </w:r>
      </w:hyperlink>
      <w:r>
        <w:t xml:space="preserve"> - BlackRock Throgmorton Trust plc purchased 24,500 Ordinary Shares at an average price of 604.63 pence per share to be held in treasury. After settlement on 7 November 2025, the issued share capital will be 75,081,864 Ordinary Shares, excluding 28,128,000 shares held in treasury. Treasury shares do not have voting rights.</w:t>
      </w:r>
      <w:r/>
    </w:p>
    <w:p>
      <w:pPr>
        <w:pStyle w:val="ListNumber"/>
        <w:spacing w:line="240" w:lineRule="auto"/>
        <w:ind w:left="720"/>
      </w:pPr>
      <w:r/>
      <w:hyperlink r:id="rId14">
        <w:r>
          <w:rPr>
            <w:color w:val="0000EE"/>
            <w:u w:val="single"/>
          </w:rPr>
          <w:t>https://www.sharecast.com/press_note/market_reports/blackrock-throgmorton-trust-plc---transaction-in-own-shares--21187405.html</w:t>
        </w:r>
      </w:hyperlink>
      <w:r>
        <w:t xml:space="preserve"> - BlackRock Throgmorton Trust plc announced the purchase of 13,000 Ordinary Shares at an average price of 602.00 pence per share to be held in treasury. Following settlement on 11 November 2025, the issued share capital will be 75,033,364 Ordinary Shares, excluding 28,176,500 shares held in treasury. Treasury shares do not carry voting rights.</w:t>
      </w:r>
      <w:r/>
    </w:p>
    <w:p>
      <w:pPr>
        <w:pStyle w:val="ListNumber"/>
        <w:spacing w:line="240" w:lineRule="auto"/>
        <w:ind w:left="720"/>
      </w:pPr>
      <w:r/>
      <w:hyperlink r:id="rId15">
        <w:r>
          <w:rPr>
            <w:color w:val="0000EE"/>
            <w:u w:val="single"/>
          </w:rPr>
          <w:t>https://www.tradingview.com/news/eqs%3Ae6e6a43ea094b%3A0-blackrock-throgmorton-trust-plc-correction-transaction-in-own-shares/</w:t>
        </w:r>
      </w:hyperlink>
      <w:r>
        <w:t xml:space="preserve"> - BlackRock Throgmorton Trust plc issued a correction to its previous announcement, confirming that the transaction occurred on 31 October 2025, not 3 November 2025. The company purchased 30,500 Ordinary Shares at an average price of 611.32 pence per share to be held in treasury. After settlement on 4 November 2025, the issued share capital will be 75,106,364 Ordinary Shares, excluding 28,103,500 shares held in treasury, representing 27.23% of the total issued share capital. Treasury shares do not carry voting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view.com/news/eqs:8ae750607094b:0-blackrock-throgmorton-trust-plc-transaction-in-own-shares/" TargetMode="External"/><Relationship Id="rId10" Type="http://schemas.openxmlformats.org/officeDocument/2006/relationships/hyperlink" Target="https://www.prnewswire.co.uk/news-releases/regulatory-news/blackrock-throgmorton-trust-plc-correction-transaction-in-own-shares-864846900.html" TargetMode="External"/><Relationship Id="rId11" Type="http://schemas.openxmlformats.org/officeDocument/2006/relationships/hyperlink" Target="https://www.sharecast.com/press_note/market_reports/blackrock-throgmorton-trust-plc---correction-transaction-in-own-shares--21154300.html" TargetMode="External"/><Relationship Id="rId12" Type="http://schemas.openxmlformats.org/officeDocument/2006/relationships/hyperlink" Target="https://www.sharecast.com/press_note/market_reports/blackrock-throgmorton-trust-plc---transaction-in-own-shares--21178571.html" TargetMode="External"/><Relationship Id="rId13" Type="http://schemas.openxmlformats.org/officeDocument/2006/relationships/hyperlink" Target="https://www.sharecast.com/press_note/market_reports/blackrock-throgmorton-trust-plc---transaction-in-own-shares--21145291.html" TargetMode="External"/><Relationship Id="rId14" Type="http://schemas.openxmlformats.org/officeDocument/2006/relationships/hyperlink" Target="https://www.sharecast.com/press_note/market_reports/blackrock-throgmorton-trust-plc---transaction-in-own-shares--21187405.html" TargetMode="External"/><Relationship Id="rId15" Type="http://schemas.openxmlformats.org/officeDocument/2006/relationships/hyperlink" Target="https://www.tradingview.com/news/eqs%3Ae6e6a43ea094b%3A0-blackrock-throgmorton-trust-plc-correction-transaction-in-own-shar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