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SilkFred's administration exposes risks for independent fashion retailers and distressed consumers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SilkFred, a UK-based online fashion retailer known for its portfolio of 500 independent brands, has entered administration as of late October 2025, with dire implications for its customers. The company, founded in 2011 by entrepreneur Emma Watkinson along with partners Stephen and Kate Jackson, specialised in womenswear and operated internationally, including markets in the US, UAE, Ireland, and Australia.</w:t>
      </w:r>
      <w:r/>
    </w:p>
    <w:p>
      <w:r/>
      <w:r>
        <w:t>The administration process began with the appointment of administrators Quantuma on October 24 and the official entry into administration on October 29. Following this, SilkFred disconnected its online shop and ceased processing any further orders. Customers have been warned explicitly not to return unwanted items, while vouchers and gift cards issued by the company will no longer be accepted. Quantuma has confirmed that, as a result of the administration, it is not possible to make any refunds to customers, leaving those owed money as unsecured creditors who are unlikely to receive compensation given the company's financial state.</w:t>
      </w:r>
      <w:r/>
    </w:p>
    <w:p>
      <w:r/>
      <w:r>
        <w:t>In a joint statement, administrators Andrew Watling and Duncan Beat explained that creditor claims will be handled according to legal priority but that currently there are insufficient funds to pay unsecured creditors, which includes customers awaiting refunds. This has left many consumers at a loss, particularly those expecting delivery of paid-for items that will no longer arrive.</w:t>
      </w:r>
      <w:r/>
    </w:p>
    <w:p>
      <w:r/>
      <w:r>
        <w:t>Emma Watkinson, the co-founder, expressed heartfelt thanks to customers, brand partners, and the SilkFred team in a personal statement, acknowledging the tremendous challenges faced by independent retailers. She highlighted the impact of the prolonged cost-of-living crisis, rising operational costs, and fierce competition from fast fashion imported from overseas. Despite these pressures, SilkFred had contributed to growing hundreds of independent designers into multi-million-pound businesses, fostering growth and creating opportunities within the fashion industry.</w:t>
      </w:r>
      <w:r/>
    </w:p>
    <w:p>
      <w:r/>
      <w:r>
        <w:t>For customers seeking recourse, the administration offers little immediate relief, but some may be eligible to reclaim costs through Section 75 of the Consumer Credit Act 1974. This UK consumer protection law mandates that credit card providers refund purchases between £100 and £30,000 if goods or services are not delivered, faulty, or misrepresented. Importantly, this protection applies even if only a portion of the payment was made on the credit card, as long as the overall transaction falls within the threshold. Customers are advised to contact their credit card providers promptly to initiate claims, understanding that there is a six-year statutory limit for pursuing such refunds, according to consumer rights guidance.</w:t>
      </w:r>
      <w:r/>
    </w:p>
    <w:p>
      <w:r/>
      <w:r>
        <w:t>SilkFred’s collapse highlights the vulnerability of independent fashion retailers in a challenging economic climate and serves as a cautionary tale for consumers and brands alike. While the company once championed smaller labels and empowered emerging designers, the harsh realities of increased costs and competitive pressures have now forced a well-known platform to close its doors without honouring outstanding commitments.</w:t>
      </w:r>
      <w:r/>
    </w:p>
    <w:p>
      <w:pPr>
        <w:pStyle w:val="Heading3"/>
      </w:pPr>
      <w:r>
        <w:t>📌 Reference Map:</w:t>
      </w:r>
      <w:r/>
      <w:r/>
    </w:p>
    <w:p>
      <w:pPr>
        <w:pStyle w:val="ListBullet"/>
        <w:spacing w:line="240" w:lineRule="auto"/>
        <w:ind w:left="720"/>
      </w:pPr>
      <w:r/>
      <w:hyperlink r:id="rId9">
        <w:r>
          <w:rPr>
            <w:color w:val="0000EE"/>
            <w:u w:val="single"/>
          </w:rPr>
          <w:t>[1]</w:t>
        </w:r>
      </w:hyperlink>
      <w:r>
        <w:t xml:space="preserve"> (Daily Post) - Paragraphs 1, 2, 3, 4, 5, 6, 7 </w:t>
      </w:r>
      <w:r/>
    </w:p>
    <w:p>
      <w:pPr>
        <w:pStyle w:val="ListBullet"/>
        <w:spacing w:line="240" w:lineRule="auto"/>
        <w:ind w:left="720"/>
      </w:pPr>
      <w:r/>
      <w:hyperlink r:id="rId9">
        <w:r>
          <w:rPr>
            <w:color w:val="0000EE"/>
            <w:u w:val="single"/>
          </w:rPr>
          <w:t>[2]</w:t>
        </w:r>
      </w:hyperlink>
      <w:r>
        <w:t xml:space="preserve"> (Daily Post) - Paragraphs 1, 2 </w:t>
      </w:r>
      <w:r/>
    </w:p>
    <w:p>
      <w:pPr>
        <w:pStyle w:val="ListBullet"/>
        <w:spacing w:line="240" w:lineRule="auto"/>
        <w:ind w:left="720"/>
      </w:pPr>
      <w:r/>
      <w:hyperlink r:id="rId10">
        <w:r>
          <w:rPr>
            <w:color w:val="0000EE"/>
            <w:u w:val="single"/>
          </w:rPr>
          <w:t>[3]</w:t>
        </w:r>
      </w:hyperlink>
      <w:r>
        <w:t xml:space="preserve"> (NewsPoint) - Paragraph 1 </w:t>
      </w:r>
      <w:r/>
    </w:p>
    <w:p>
      <w:pPr>
        <w:pStyle w:val="ListBullet"/>
        <w:spacing w:line="240" w:lineRule="auto"/>
        <w:ind w:left="720"/>
      </w:pPr>
      <w:r/>
      <w:hyperlink r:id="rId11">
        <w:r>
          <w:rPr>
            <w:color w:val="0000EE"/>
            <w:u w:val="single"/>
          </w:rPr>
          <w:t>[4]</w:t>
        </w:r>
      </w:hyperlink>
      <w:r>
        <w:t xml:space="preserve"> (Diary Directory) - Paragraph 5 </w:t>
      </w:r>
      <w:r/>
    </w:p>
    <w:p>
      <w:pPr>
        <w:pStyle w:val="ListBullet"/>
        <w:spacing w:line="240" w:lineRule="auto"/>
        <w:ind w:left="720"/>
      </w:pPr>
      <w:r/>
      <w:hyperlink r:id="rId12">
        <w:r>
          <w:rPr>
            <w:color w:val="0000EE"/>
            <w:u w:val="single"/>
          </w:rPr>
          <w:t>[5]</w:t>
        </w:r>
      </w:hyperlink>
      <w:r>
        <w:t xml:space="preserve"> (UKECC) - Paragraph 7 </w:t>
      </w:r>
      <w:r/>
    </w:p>
    <w:p>
      <w:pPr>
        <w:pStyle w:val="ListBullet"/>
        <w:spacing w:line="240" w:lineRule="auto"/>
        <w:ind w:left="720"/>
      </w:pPr>
      <w:r/>
      <w:hyperlink r:id="rId13">
        <w:r>
          <w:rPr>
            <w:color w:val="0000EE"/>
            <w:u w:val="single"/>
          </w:rPr>
          <w:t>[6]</w:t>
        </w:r>
      </w:hyperlink>
      <w:r>
        <w:t xml:space="preserve"> (MoneyBright) - Paragraph 7 </w:t>
      </w:r>
      <w:r/>
    </w:p>
    <w:p>
      <w:pPr>
        <w:pStyle w:val="ListBullet"/>
        <w:spacing w:line="240" w:lineRule="auto"/>
        <w:ind w:left="720"/>
      </w:pPr>
      <w:r/>
      <w:hyperlink r:id="rId14">
        <w:r>
          <w:rPr>
            <w:color w:val="0000EE"/>
            <w:u w:val="single"/>
          </w:rPr>
          <w:t>[7]</w:t>
        </w:r>
      </w:hyperlink>
      <w:r>
        <w:t xml:space="preserve"> (Resolver) - Paragraph 7</w:t>
      </w:r>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https://www.dailypost.co.uk/news/uk-world-news/no-refunds-customers-retailer-500-32839186</w:t>
        </w:r>
      </w:hyperlink>
      <w:r>
        <w:t xml:space="preserve"> - Please view link - unable to able to access data</w:t>
      </w:r>
      <w:r/>
    </w:p>
    <w:p>
      <w:pPr>
        <w:pStyle w:val="ListNumber"/>
        <w:spacing w:line="240" w:lineRule="auto"/>
        <w:ind w:left="720"/>
      </w:pPr>
      <w:r/>
      <w:hyperlink r:id="rId9">
        <w:r>
          <w:rPr>
            <w:color w:val="0000EE"/>
            <w:u w:val="single"/>
          </w:rPr>
          <w:t>https://www.dailypost.co.uk/news/uk-world-news/no-refunds-customers-retailer-500-32839186</w:t>
        </w:r>
      </w:hyperlink>
      <w:r>
        <w:t xml:space="preserve"> - SilkFred, an online fashion retailer offering 500 brands, entered administration on October 29, 2025. Customers are unable to receive refunds, and the company has ceased taking orders and disconnected its online shop. The appointed administrator, Quantuma, stated that there are insufficient funds to make payments to unsecured creditors. Customers are advised not to return unwanted items, as vouchers and gift cards will not be honoured. Founded in 2011, SilkFred specialised in womenswear and supported independent designers.</w:t>
      </w:r>
      <w:r/>
    </w:p>
    <w:p>
      <w:pPr>
        <w:pStyle w:val="ListNumber"/>
        <w:spacing w:line="240" w:lineRule="auto"/>
        <w:ind w:left="720"/>
      </w:pPr>
      <w:r/>
      <w:hyperlink r:id="rId10">
        <w:r>
          <w:rPr>
            <w:color w:val="0000EE"/>
            <w:u w:val="single"/>
          </w:rPr>
          <w:t>https://www.newspointapp.com/english/city/online-retailer-with-500-brands-heartbroken-after-collapsing-into-administration-reachdailyexpress_english/articleshow/1450482077433fbda340d47083306f8f1f5d2580</w:t>
        </w:r>
      </w:hyperlink>
      <w:r>
        <w:t xml:space="preserve"> - SilkFred, a London-based online fashion marketplace connecting independent brands and designers with consumers, collapsed into administration in early November 2025. The company initiated the process at the end of October, filing a notice of intention to appoint an administrator on October 24 and officially entering administration on October 29. As a result, SilkFred's e-commerce platform was taken offline, and the company is working with financial advisory firm Quantuma to carry out the administration process.</w:t>
      </w:r>
      <w:r/>
    </w:p>
    <w:p>
      <w:pPr>
        <w:pStyle w:val="ListNumber"/>
        <w:spacing w:line="240" w:lineRule="auto"/>
        <w:ind w:left="720"/>
      </w:pPr>
      <w:r/>
      <w:hyperlink r:id="rId11">
        <w:r>
          <w:rPr>
            <w:color w:val="0000EE"/>
            <w:u w:val="single"/>
          </w:rPr>
          <w:t>https://www.diarydirectory.com/newsarticle/silkfred-enters-into-administration/68324</w:t>
        </w:r>
      </w:hyperlink>
      <w:r>
        <w:t xml:space="preserve"> - SilkFred, an online marketplace for independent fashion brands, entered into administration in early November 2025. Founder Emma Watkinson expressed deep gratitude to everyone who supported the company over the past 15 years, including independent brand owners, emerging designers, customers, and the team. She acknowledged the challenges faced by independent brands and the immense pressure from rising costs and competition from overseas fast fashion, which made it increasingly difficult for such brands to survive.</w:t>
      </w:r>
      <w:r/>
    </w:p>
    <w:p>
      <w:pPr>
        <w:pStyle w:val="ListNumber"/>
        <w:spacing w:line="240" w:lineRule="auto"/>
        <w:ind w:left="720"/>
      </w:pPr>
      <w:r/>
      <w:hyperlink r:id="rId12">
        <w:r>
          <w:rPr>
            <w:color w:val="0000EE"/>
            <w:u w:val="single"/>
          </w:rPr>
          <w:t>https://www.ukecc.net/consumer-topics/goods-services/refunds</w:t>
        </w:r>
      </w:hyperlink>
      <w:r>
        <w:t xml:space="preserve"> - Section 75 of the Consumer Credit Act 1974 provides UK consumers with protection when purchasing goods or services with a credit card. If the total cost of the goods or services is between £100 and £30,000, and the retailer fails to deliver, provides faulty goods, or misrepresents the product, consumers can claim a refund from their credit card provider. This protection applies even if only a portion of the payment was made using the credit card, as long as the total value of the goods or services meets the criteria.</w:t>
      </w:r>
      <w:r/>
    </w:p>
    <w:p>
      <w:pPr>
        <w:pStyle w:val="ListNumber"/>
        <w:spacing w:line="240" w:lineRule="auto"/>
        <w:ind w:left="720"/>
      </w:pPr>
      <w:r/>
      <w:hyperlink r:id="rId13">
        <w:r>
          <w:rPr>
            <w:color w:val="0000EE"/>
            <w:u w:val="single"/>
          </w:rPr>
          <w:t>https://www.moneybright.co.uk/general/time-limit-section-75-refunds</w:t>
        </w:r>
      </w:hyperlink>
      <w:r>
        <w:t xml:space="preserve"> - Section 75 of the Consumer Credit Act 1974 allows UK consumers to claim a refund from their credit card provider if goods or services are not delivered, are faulty, or are misrepresented. There is no specific time limit for making a claim under Section 75; however, the statute of limitations in the UK is six years (five years in Scotland). This means that if you were to pursue a Section 75 refund through the courts, you would have six years from the date of purchase to do so.</w:t>
      </w:r>
      <w:r/>
    </w:p>
    <w:p>
      <w:pPr>
        <w:pStyle w:val="ListNumber"/>
        <w:spacing w:line="240" w:lineRule="auto"/>
        <w:ind w:left="720"/>
      </w:pPr>
      <w:r/>
      <w:hyperlink r:id="rId14">
        <w:r>
          <w:rPr>
            <w:color w:val="0000EE"/>
            <w:u w:val="single"/>
          </w:rPr>
          <w:t>https://www.resolver.co.uk/rights-guide/section-75-consumer-credit-act</w:t>
        </w:r>
      </w:hyperlink>
      <w:r>
        <w:t xml:space="preserve"> - Section 75 of the Consumer Credit Act 1974 allows UK consumers to claim a refund from their credit card provider if goods or services are faulty, not as described, or not delivered. This protection applies to purchases between £100 and £30,000. To make a claim, contact your credit card provider and explain the issue. If the retailer is still trading, you may be asked to resolve the issue with them first. If the retailer has gone out of business, the credit card provider is more likely to reimburse you for any losses incurred.</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dailypost.co.uk/news/uk-world-news/no-refunds-customers-retailer-500-32839186" TargetMode="External"/><Relationship Id="rId10" Type="http://schemas.openxmlformats.org/officeDocument/2006/relationships/hyperlink" Target="https://www.newspointapp.com/english/city/online-retailer-with-500-brands-heartbroken-after-collapsing-into-administration-reachdailyexpress_english/articleshow/1450482077433fbda340d47083306f8f1f5d2580" TargetMode="External"/><Relationship Id="rId11" Type="http://schemas.openxmlformats.org/officeDocument/2006/relationships/hyperlink" Target="https://www.diarydirectory.com/newsarticle/silkfred-enters-into-administration/68324" TargetMode="External"/><Relationship Id="rId12" Type="http://schemas.openxmlformats.org/officeDocument/2006/relationships/hyperlink" Target="https://www.ukecc.net/consumer-topics/goods-services/refunds" TargetMode="External"/><Relationship Id="rId13" Type="http://schemas.openxmlformats.org/officeDocument/2006/relationships/hyperlink" Target="https://www.moneybright.co.uk/general/time-limit-section-75-refunds" TargetMode="External"/><Relationship Id="rId14" Type="http://schemas.openxmlformats.org/officeDocument/2006/relationships/hyperlink" Target="https://www.resolver.co.uk/rights-guide/section-75-consumer-credit-act" TargetMode="External"/><Relationship Id="rId15"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