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Opendoor Technologies triggers retail frenzy with warrant issuance amid ‘Opendoor 2.0’ pivot and meme stock revival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Opendoor Technologies has witnessed a remarkable resurgence, with its shares surging by over 20% following a strategic announcement involving warrants designed to pressure short sellers. This move has reignited retail investor enthusiasm, echoing the volatility and momentum seen in the company's earlier episodes as a meme stock. Under CEO Kaz Nejatian, Opendoor is undergoing a fundamental transformation dubbed "Opendoor 2.0" that shifts its focus from traditional real estate speculation toward artificial intelligence and software-driven business models, positioning technological innovation as its key competitive edge.</w:t>
      </w:r>
      <w:r/>
    </w:p>
    <w:p>
      <w:r/>
      <w:r>
        <w:t>The company has implemented significant operational changes to support this pivot, including a workforce reduction from 1,400 to 1,100 employees, cutting costly consulting contracts, and replacing broad marketing strategies with targeted data-driven campaigns. Additionally, Opendoor has enhanced its algorithmic pricing systems for property acquisitions to improve efficiency and competitiveness.</w:t>
      </w:r>
      <w:r/>
    </w:p>
    <w:p>
      <w:r/>
      <w:r>
        <w:t>The recent warrant issuance is a strategic tool aimed directly at short sellers. Shareholders recorded on November 18 will receive three warrants for every thirty shares held, with strike prices set at $9, $13, and $17, all expiring in November 2026. This measure creates potential difficulties for short sellers who may be forced to obtain these warrants from original stock lenders, thereby increasing buying pressure as positions are closed. Despite a substantial 300% gain in the stock so far this year, short interest remains high at 22.5% of the float, signalling continued skepticism among investors.</w:t>
      </w:r>
      <w:r/>
    </w:p>
    <w:p>
      <w:r/>
      <w:r>
        <w:t>Opendoor's latest quarterly results present a mixed picture. Revenues for the third quarter reached $915 million, beating analyst expectations by nearly 4%. However, losses widened by 68% to $0.12 per share, raising concerns about ongoing profitability challenges. Management, nonetheless, offered optimistic guidance, forecasting a minimum 35% increase in property acquisitions for the fourth quarter compared to the previous quarter and setting an ambitious target to reach adjusted net income breakeven by the end of 2026. Market analysts project revenue around $4.23 billion in 2026, albeit representing a 10% decline from prior levels, while predicting a narrowing loss margin to approximately $0.30 per share.</w:t>
      </w:r>
      <w:r/>
    </w:p>
    <w:p>
      <w:r/>
      <w:r>
        <w:t>The current rally is part of a broader resurgence in meme stock activity, reminiscent of the 2021 phenomena that centred around companies like GameStop and AMC. Throughout July 2025, Opendoor’s shares surged 400%, notably rising by 19% on one trading day alone, propelled by strong retail investor interest and bullish commentary from notable investors such as Eric Jackson of EMJ Capital. This momentum has been further amplified by social media-driven hype and short squeeze dynamics, reflecting patterns observed in previous meme stock frenzies.</w:t>
      </w:r>
      <w:r/>
    </w:p>
    <w:p>
      <w:r/>
      <w:r>
        <w:t>In addition to the warrant announcement, other key factors are fueling Opendoor's rally. The company's pivot towards an agent-led model has reportedly increased listing conversions fivefold and doubled customer engagement compared to its traditional approach, contributing to improved business fundamentals. High-profile endorsements, including that of cryptocurrency investor Anthony Pompliano, who disclosed a significant stake in Opendoor, have also helped elevate investor sentiment during this upswing.</w:t>
      </w:r>
      <w:r/>
    </w:p>
    <w:p>
      <w:r/>
      <w:r>
        <w:t>Financially, while Opendoor has shown promising revenue growth, the company continues to face substantial losses and financial leverage challenges. Over the twelve months leading up to Q2 2025, Opendoor reported $1.6 billion in revenue and achieved its first adjusted EBITDA profitability since 2022. However, it also recorded net losses of $300 million and maintained a high debt-to-equity ratio of 3.46, underscoring ongoing financial risks amidst its turnaround efforts.</w:t>
      </w:r>
      <w:r/>
    </w:p>
    <w:p>
      <w:r/>
      <w:r>
        <w:t>The extraordinary trading volumes underpinning this rally further testify to the speculative investor fervour. Opendoor's shares have seen daily trading volumes spike to more than five times their long-term average, with price increases as high as 170% over five trading days, and a 500% increase within a month. This surge in activity highlights the stock's status as a focal point for speculative trading, driven by retail traders active on platforms like Reddit’s WallStreetBets.</w:t>
      </w:r>
      <w:r/>
    </w:p>
    <w:p>
      <w:r/>
      <w:r>
        <w:t>In summary, Opendoor Technologies is navigating a complex landscape where transformational strategic changes, financial pressures, and meme stock dynamics are converging. The company’s modernised technological orientation, combined with tactical financial moves like warrant issuances, has reinvigorated retail interest and triggered a renewed stock rally. Yet, Opendoor still faces substantial hurdles in attaining consistent profitability and managing debt levels as it seeks to capitalise on its evolving business model through to 2026 and beyond.</w:t>
      </w:r>
      <w:r/>
    </w:p>
    <w:p>
      <w:pPr>
        <w:pStyle w:val="Heading3"/>
      </w:pPr>
      <w:r>
        <w:t>📌 Reference Map:</w:t>
      </w:r>
      <w:r/>
      <w:r/>
    </w:p>
    <w:p>
      <w:pPr>
        <w:pStyle w:val="ListBullet"/>
        <w:spacing w:line="240" w:lineRule="auto"/>
        <w:ind w:left="720"/>
      </w:pPr>
      <w:r/>
      <w:hyperlink r:id="rId9">
        <w:r>
          <w:rPr>
            <w:color w:val="0000EE"/>
            <w:u w:val="single"/>
          </w:rPr>
          <w:t>[1]</w:t>
        </w:r>
      </w:hyperlink>
      <w:r>
        <w:t xml:space="preserve"> (ad-hoc-news.de) - Paragraphs 1, 2, 3, 4</w:t>
      </w:r>
      <w:r/>
    </w:p>
    <w:p>
      <w:pPr>
        <w:pStyle w:val="ListBullet"/>
        <w:spacing w:line="240" w:lineRule="auto"/>
        <w:ind w:left="720"/>
      </w:pPr>
      <w:r/>
      <w:hyperlink r:id="rId10">
        <w:r>
          <w:rPr>
            <w:color w:val="0000EE"/>
            <w:u w:val="single"/>
          </w:rPr>
          <w:t>[2]</w:t>
        </w:r>
      </w:hyperlink>
      <w:r>
        <w:t xml:space="preserve"> (Reuters) - Paragraph 5</w:t>
      </w:r>
      <w:r/>
    </w:p>
    <w:p>
      <w:pPr>
        <w:pStyle w:val="ListBullet"/>
        <w:spacing w:line="240" w:lineRule="auto"/>
        <w:ind w:left="720"/>
      </w:pPr>
      <w:r/>
      <w:hyperlink r:id="rId11">
        <w:r>
          <w:rPr>
            <w:color w:val="0000EE"/>
            <w:u w:val="single"/>
          </w:rPr>
          <w:t>[3]</w:t>
        </w:r>
      </w:hyperlink>
      <w:r>
        <w:t xml:space="preserve"> (moneycheck.com) - Paragraph 6</w:t>
      </w:r>
      <w:r/>
    </w:p>
    <w:p>
      <w:pPr>
        <w:pStyle w:val="ListBullet"/>
        <w:spacing w:line="240" w:lineRule="auto"/>
        <w:ind w:left="720"/>
      </w:pPr>
      <w:r/>
      <w:hyperlink r:id="rId12">
        <w:r>
          <w:rPr>
            <w:color w:val="0000EE"/>
            <w:u w:val="single"/>
          </w:rPr>
          <w:t>[4]</w:t>
        </w:r>
      </w:hyperlink>
      <w:r>
        <w:t xml:space="preserve"> (rootdata.com) - Paragraph 7</w:t>
      </w:r>
      <w:r/>
    </w:p>
    <w:p>
      <w:pPr>
        <w:pStyle w:val="ListBullet"/>
        <w:spacing w:line="240" w:lineRule="auto"/>
        <w:ind w:left="720"/>
      </w:pPr>
      <w:r/>
      <w:hyperlink r:id="rId13">
        <w:r>
          <w:rPr>
            <w:color w:val="0000EE"/>
            <w:u w:val="single"/>
          </w:rPr>
          <w:t>[5]</w:t>
        </w:r>
      </w:hyperlink>
      <w:r>
        <w:t xml:space="preserve"> (nasdaq.com) - Paragraph 5, 6</w:t>
      </w:r>
      <w:r/>
    </w:p>
    <w:p>
      <w:pPr>
        <w:pStyle w:val="ListBullet"/>
        <w:spacing w:line="240" w:lineRule="auto"/>
        <w:ind w:left="720"/>
      </w:pPr>
      <w:r/>
      <w:hyperlink r:id="rId14">
        <w:r>
          <w:rPr>
            <w:color w:val="0000EE"/>
            <w:u w:val="single"/>
          </w:rPr>
          <w:t>[6]</w:t>
        </w:r>
      </w:hyperlink>
      <w:r>
        <w:t xml:space="preserve"> (benzinga.com) - Paragraph 5</w:t>
      </w:r>
      <w:r/>
    </w:p>
    <w:p>
      <w:pPr>
        <w:pStyle w:val="ListBullet"/>
        <w:spacing w:line="240" w:lineRule="auto"/>
        <w:ind w:left="720"/>
      </w:pPr>
      <w:r/>
      <w:hyperlink r:id="rId15">
        <w:r>
          <w:rPr>
            <w:color w:val="0000EE"/>
            <w:u w:val="single"/>
          </w:rPr>
          <w:t>[7]</w:t>
        </w:r>
      </w:hyperlink>
      <w:r>
        <w:t xml:space="preserve"> (cointelegraph.com)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https://www.ad-hoc-news.de/boerse/news/ueberblick/opendoor-shares-surge-as-warrants-trigger-meme-stock-momentum/68348766</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https://www.reuters.com/business/retail-consumer/opendoor-kohls-resume-rally-meme-stock-frenzy-continues-2025-07-24/</w:t>
        </w:r>
      </w:hyperlink>
      <w:r>
        <w:t xml:space="preserve"> - Opendoor Technologies and Kohl's experienced significant stock surges on July 24, 2025, driven by renewed meme stock enthusiasm and broader market gains. Opendoor's shares rose 19% to $2.73, adding to a 400% surge in July. The rally was partly fueled by bullish comments from investor Eric Jackson, who highlighted the company's real cash flow potential. Analysts attributed the price surges to short squeezes and momentum-driven retail buying, reminiscent of the 2021 meme stock frenzy involving GameStop and AMC.</w:t>
      </w:r>
      <w:r/>
    </w:p>
    <w:p>
      <w:pPr>
        <w:pStyle w:val="ListNumber"/>
        <w:spacing w:line="240" w:lineRule="auto"/>
        <w:ind w:left="720"/>
      </w:pPr>
      <w:r/>
      <w:hyperlink r:id="rId11">
        <w:r>
          <w:rPr>
            <w:color w:val="0000EE"/>
            <w:u w:val="single"/>
          </w:rPr>
          <w:t>https://moneycheck.com/opendoor-technologies-open-stock-ceo-exit-fuels-meme-stock-explosive-rally/</w:t>
        </w:r>
      </w:hyperlink>
      <w:r>
        <w:t xml:space="preserve"> - Opendoor Technologies' stock surged 68.7% in a week, driven by meme stock momentum and CEO retirement news. Despite persistent business model challenges, the company reported $1.6 billion in Q2 revenue and first adjusted EBITDA profitability since 2022. However, it faced $300 million net losses over twelve months and a debt-to-equity ratio of 3.46, indicating ongoing financial challenges.</w:t>
      </w:r>
      <w:r/>
    </w:p>
    <w:p>
      <w:pPr>
        <w:pStyle w:val="ListNumber"/>
        <w:spacing w:line="240" w:lineRule="auto"/>
        <w:ind w:left="720"/>
      </w:pPr>
      <w:r/>
      <w:hyperlink r:id="rId12">
        <w:r>
          <w:rPr>
            <w:color w:val="0000EE"/>
            <w:u w:val="single"/>
          </w:rPr>
          <w:t>https://www.rootdata.com/news/140194</w:t>
        </w:r>
      </w:hyperlink>
      <w:r>
        <w:t xml:space="preserve"> - Opendoor Technologies' shares skyrocketed over 170% in five trading days, becoming a meme stock among Reddit's WallStreetBets traders. The stock experienced a 500% surge over 30 days, trading at $3.11. This surge was accompanied by a dramatic spike in daily trading volumes, more than five times the long-term average, indicating heightened speculative interest.</w:t>
      </w:r>
      <w:r/>
    </w:p>
    <w:p>
      <w:pPr>
        <w:pStyle w:val="ListNumber"/>
        <w:spacing w:line="240" w:lineRule="auto"/>
        <w:ind w:left="720"/>
      </w:pPr>
      <w:r/>
      <w:hyperlink r:id="rId13">
        <w:r>
          <w:rPr>
            <w:color w:val="0000EE"/>
            <w:u w:val="single"/>
          </w:rPr>
          <w:t>https://www.nasdaq.com/articles/opens-august-rally-fueled-by-meme-stock-mania-and-investor-backing</w:t>
        </w:r>
      </w:hyperlink>
      <w:r>
        <w:t xml:space="preserve"> - In August 2025, Opendoor Technologies' stock experienced a dramatic surge fueled by renewed speculative enthusiasm and endorsements from high-profile investors. A significant catalyst was crypto investor Anthony Pompliano, who publicly revealed a large position in the stock. The company shifted to an agent-led model, boosting listing conversions fivefold and doubling customer engagement compared to its traditional process.</w:t>
      </w:r>
      <w:r/>
    </w:p>
    <w:p>
      <w:pPr>
        <w:pStyle w:val="ListNumber"/>
        <w:spacing w:line="240" w:lineRule="auto"/>
        <w:ind w:left="720"/>
      </w:pPr>
      <w:r/>
      <w:hyperlink r:id="rId14">
        <w:r>
          <w:rPr>
            <w:color w:val="0000EE"/>
            <w:u w:val="single"/>
          </w:rPr>
          <w:t>https://www.benzinga.com/markets/equities/25/07/46592705/opendoor-stock-surges-6-55-after-hours-amid-meme-mania</w:t>
        </w:r>
      </w:hyperlink>
      <w:r>
        <w:t xml:space="preserve"> - Opendoor Technologies Inc. surged 6.55% in after-hours trading on July 23, 2025, following a nosedive earlier in the day. The stock had been on a bull run, gaining over 75% in the past week, driven by retail investor interest and social media hype. Notable backing from Eric Jackson, founder of EMJ Capital, contributed to the rally, highlighting the influence of meme stock dynamics.</w:t>
      </w:r>
      <w:r/>
    </w:p>
    <w:p>
      <w:pPr>
        <w:pStyle w:val="ListNumber"/>
        <w:spacing w:line="240" w:lineRule="auto"/>
        <w:ind w:left="720"/>
      </w:pPr>
      <w:r/>
      <w:hyperlink r:id="rId15">
        <w:r>
          <w:rPr>
            <w:color w:val="0000EE"/>
            <w:u w:val="single"/>
          </w:rPr>
          <w:t>https://cointelegraph.com/news/opendoor-stock-rally-meme-mania-crypto-market-recovery</w:t>
        </w:r>
      </w:hyperlink>
      <w:r>
        <w:t xml:space="preserve"> - Opendoor Technologies' stock experienced a 500% surge, signaling the return of meme stock mania. The rally was in lockstep with the crypto and broader stock market, with gains reminiscent of the pandemic era. The surge was underscored by a dramatic spike in daily trading volumes, more than five times the long-term average, indicating heightened speculative interest.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opendoor-shares-surge-as-warrants-trigger-meme-stock-momentum/68348766" TargetMode="External"/><Relationship Id="rId10" Type="http://schemas.openxmlformats.org/officeDocument/2006/relationships/hyperlink" Target="https://www.reuters.com/business/retail-consumer/opendoor-kohls-resume-rally-meme-stock-frenzy-continues-2025-07-24/" TargetMode="External"/><Relationship Id="rId11" Type="http://schemas.openxmlformats.org/officeDocument/2006/relationships/hyperlink" Target="https://moneycheck.com/opendoor-technologies-open-stock-ceo-exit-fuels-meme-stock-explosive-rally/" TargetMode="External"/><Relationship Id="rId12" Type="http://schemas.openxmlformats.org/officeDocument/2006/relationships/hyperlink" Target="https://www.rootdata.com/news/140194" TargetMode="External"/><Relationship Id="rId13" Type="http://schemas.openxmlformats.org/officeDocument/2006/relationships/hyperlink" Target="https://www.nasdaq.com/articles/opens-august-rally-fueled-by-meme-stock-mania-and-investor-backing" TargetMode="External"/><Relationship Id="rId14" Type="http://schemas.openxmlformats.org/officeDocument/2006/relationships/hyperlink" Target="https://www.benzinga.com/markets/equities/25/07/46592705/opendoor-stock-surges-6-55-after-hours-amid-meme-mania" TargetMode="External"/><Relationship Id="rId15" Type="http://schemas.openxmlformats.org/officeDocument/2006/relationships/hyperlink" Target="https://cointelegraph.com/news/opendoor-stock-rally-meme-mania-crypto-market-recover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