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Vibe coding accelerates startup innovation with AI-driven rapid prototyping and new security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Vibe coding represents a significant evolution in software development, empowering founders, especially those without traditional programming skills, to rapidly build and test prototypes using AI-driven tools. Coined by computer scientist Andrej Karpathy in early 2025, the term describes a development method where large language models (LLMs) generate code from natural language descriptions, bypassing traditional coding steps like wireframes and mockups. This agentic AI capability allows simultaneous building and selling, a founder can develop functional prototypes while engaging customers, accelerating product iteration and validation.</w:t>
      </w:r>
      <w:r/>
    </w:p>
    <w:p>
      <w:r/>
      <w:r>
        <w:t>This new approach is distinguished from prior design technologies by its sophistication and accessibility. While some platforms assist experienced engineers in coding faster, others, like the startup Replit, enable non-technical users to create complete applications, manage deployment, and handle databases without developers. This democratization of software creation extends to building new applications from scratch, automating workflows, connecting business systems, and generating custom reports.</w:t>
      </w:r>
      <w:r/>
    </w:p>
    <w:p>
      <w:r/>
      <w:r>
        <w:t>Financially, vibe coding has the potential to transform startup economics profoundly. By replacing costly development agencies and salaried developers with AI-driven project-based work, companies can drastically reduce expenses. One example cited a solopreneur receiving a $500,000 quote from a development agency who managed to build a prototype for under $1,000 using agentic AI. This cost efficiency increases the chances to experiment, rather than three development attempts, founders may have thirty or more iterations autonomously managed by AI. Lower upfront costs extend funding runway, critical for achieving product-market fit before capital exhaustion.</w:t>
      </w:r>
      <w:r/>
    </w:p>
    <w:p>
      <w:r/>
      <w:r>
        <w:t>The applications best suited to vibe coding are early-stage validation, specialized market tools, internal operational systems, and investor demos. Bhatti, an industry expert, suggests AI-assisted development can get startups "80 to 90% of the way there," although more traditional engineering may be needed for security, scalability, and enterprise readiness. Founders should balance rapid AI prototyping with strategic engineering oversight.</w:t>
      </w:r>
      <w:r/>
    </w:p>
    <w:p>
      <w:r/>
      <w:r>
        <w:t>However, vibe coding raises certain challenges and risks. Security is a critical concern, as studies show nearly 45% of AI-generated code contains vulnerabilities, including injection flaws and outdated dependencies. Experts advise treating AI-produced code as untrusted, enforcing strict governance with human accountability, continuous code review, automated security testing, and avoiding AI for critical code like authentication and encryption. The potential for undetected errors and quality assurance lapses underscores the need for human-in-the-loop supervision.</w:t>
      </w:r>
      <w:r/>
    </w:p>
    <w:p>
      <w:r/>
      <w:r>
        <w:t>Market dynamics are also shifting due to vibe coding. Lower development barriers increase competition by enabling more entrants to create products rapidly. Customer expectations for speedy updates and quick validation cycles are rising, with investors potentially shortening expected timelines for demonstrating product-market fit from years to months or even weeks. This accelerated pace demands startups have strong technical sustainability plans addressing security, scalability, and technical debt to pass investor due diligence.</w:t>
      </w:r>
      <w:r/>
    </w:p>
    <w:p>
      <w:r/>
      <w:r>
        <w:t>Strategically, founders can leverage vibe coding as more than just a cost-cutting tool. Presenting it as a customer discovery accelerator highlights the advantage of faster market feedback loops and systematic experimentation rather than merely quicker code production. Effective pitches emphasize learning velocity and competitive moats through responsiveness and customizable solutions at scale, which appeal to investors focused on long-term differentiation.</w:t>
      </w:r>
      <w:r/>
    </w:p>
    <w:p>
      <w:r/>
      <w:r>
        <w:t>Planning for scale beyond vibe coding is essential. As startups grow, traditional development skills become necessary to ensure security, architectural robustness, and enterprise-grade quality. Financially, vibe coding shifts expenses from upfront developer salaries to ongoing AI inference and observability costs, as well as training non-technical teams to manage AI-driven workflows.</w:t>
      </w:r>
      <w:r/>
    </w:p>
    <w:p>
      <w:r/>
      <w:r>
        <w:t>The concept of vibe coding reflects a broader shift impacted by AI’s growing role in software development. Industry observers, including Karpathy, frame this as a transition toward "Software 3.0," where natural language interfaces become primary programming tools and AI models handle much of the coding process. While enthusiasm surrounds vibe coding’s potential to enhance productivity and accessibility, critics caution about risks such as reduced developer proficiency, copyright concerns, and the potential destructive impact of overreliance on AI, particularly in critical systems.</w:t>
      </w:r>
      <w:r/>
    </w:p>
    <w:p>
      <w:r/>
      <w:r>
        <w:t>In sum, vibe coding marks a transformative moment in how software is created, lowering barriers and accelerating innovation cycles. However, founders and investors alike must remain vigilant about security, quality, and scalability challenges as this technology matures and shapes the future of startup ecosystems.</w:t>
      </w:r>
      <w:r/>
    </w:p>
    <w:p>
      <w:pPr>
        <w:pStyle w:val="Heading3"/>
      </w:pPr>
      <w:r>
        <w:t>📌 Reference Map:</w:t>
      </w:r>
      <w:r/>
      <w:r/>
    </w:p>
    <w:p>
      <w:pPr>
        <w:pStyle w:val="ListBullet"/>
        <w:spacing w:line="240" w:lineRule="auto"/>
        <w:ind w:left="720"/>
      </w:pPr>
      <w:r/>
      <w:hyperlink r:id="rId9">
        <w:r>
          <w:rPr>
            <w:color w:val="0000EE"/>
            <w:u w:val="single"/>
          </w:rPr>
          <w:t>[1]</w:t>
        </w:r>
      </w:hyperlink>
      <w:r>
        <w:t xml:space="preserve"> (JPMorgan) - Paragraphs 1, 2, 3, 4, 5, 6, 7, 8, 9, 10, 11, 12, 13</w:t>
      </w:r>
      <w:r/>
    </w:p>
    <w:p>
      <w:pPr>
        <w:pStyle w:val="ListBullet"/>
        <w:spacing w:line="240" w:lineRule="auto"/>
        <w:ind w:left="720"/>
      </w:pPr>
      <w:r/>
      <w:hyperlink r:id="rId10">
        <w:r>
          <w:rPr>
            <w:color w:val="0000EE"/>
            <w:u w:val="single"/>
          </w:rPr>
          <w:t>[2]</w:t>
        </w:r>
      </w:hyperlink>
      <w:r>
        <w:t xml:space="preserve"> (PC Gamer) - Paragraph 9, 10</w:t>
      </w:r>
      <w:r/>
    </w:p>
    <w:p>
      <w:pPr>
        <w:pStyle w:val="ListBullet"/>
        <w:spacing w:line="240" w:lineRule="auto"/>
        <w:ind w:left="720"/>
      </w:pPr>
      <w:r/>
      <w:hyperlink r:id="rId11">
        <w:r>
          <w:rPr>
            <w:color w:val="0000EE"/>
            <w:u w:val="single"/>
          </w:rPr>
          <w:t>[3]</w:t>
        </w:r>
      </w:hyperlink>
      <w:r>
        <w:t xml:space="preserve"> (Ars Technica) - Paragraphs 1, 9</w:t>
      </w:r>
      <w:r/>
    </w:p>
    <w:p>
      <w:pPr>
        <w:pStyle w:val="ListBullet"/>
        <w:spacing w:line="240" w:lineRule="auto"/>
        <w:ind w:left="720"/>
      </w:pPr>
      <w:r/>
      <w:hyperlink r:id="rId12">
        <w:r>
          <w:rPr>
            <w:color w:val="0000EE"/>
            <w:u w:val="single"/>
          </w:rPr>
          <w:t>[4]</w:t>
        </w:r>
      </w:hyperlink>
      <w:r>
        <w:t xml:space="preserve"> (Dataconomy) - Paragraph 1</w:t>
      </w:r>
      <w:r/>
    </w:p>
    <w:p>
      <w:pPr>
        <w:pStyle w:val="ListBullet"/>
        <w:spacing w:line="240" w:lineRule="auto"/>
        <w:ind w:left="720"/>
      </w:pPr>
      <w:r/>
      <w:hyperlink r:id="rId13">
        <w:r>
          <w:rPr>
            <w:color w:val="0000EE"/>
            <w:u w:val="single"/>
          </w:rPr>
          <w:t>[5]</w:t>
        </w:r>
      </w:hyperlink>
      <w:r>
        <w:t xml:space="preserve"> (ITPro) - Paragraph 7</w:t>
      </w:r>
      <w:r/>
    </w:p>
    <w:p>
      <w:pPr>
        <w:pStyle w:val="ListBullet"/>
        <w:spacing w:line="240" w:lineRule="auto"/>
        <w:ind w:left="720"/>
      </w:pPr>
      <w:r/>
      <w:hyperlink r:id="rId14">
        <w:r>
          <w:rPr>
            <w:color w:val="0000EE"/>
            <w:u w:val="single"/>
          </w:rPr>
          <w:t>[6]</w:t>
        </w:r>
      </w:hyperlink>
      <w:r>
        <w:t xml:space="preserve"> (YouTube, Andrej Karpathy keynote) - Paragraph 1, 9</w:t>
      </w:r>
      <w:r/>
    </w:p>
    <w:p>
      <w:pPr>
        <w:pStyle w:val="ListBullet"/>
        <w:spacing w:line="240" w:lineRule="auto"/>
        <w:ind w:left="720"/>
      </w:pPr>
      <w:r/>
      <w:hyperlink r:id="rId15">
        <w:r>
          <w:rPr>
            <w:color w:val="0000EE"/>
            <w:u w:val="single"/>
          </w:rPr>
          <w:t>[7]</w:t>
        </w:r>
      </w:hyperlink>
      <w:r>
        <w:t xml:space="preserve"> (ArXiv study)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https://www.jpmorgan.com/insights/technology/artificial-intelligence/vibe-coding-a-guide-for-startups-and-founders</w:t>
        </w:r>
      </w:hyperlink>
      <w:r>
        <w:t xml:space="preserve"> - Please view link - unable to able to access data</w:t>
      </w:r>
      <w:r/>
    </w:p>
    <w:p>
      <w:pPr>
        <w:pStyle w:val="ListNumber"/>
        <w:spacing w:line="240" w:lineRule="auto"/>
        <w:ind w:left="720"/>
      </w:pPr>
      <w:r/>
      <w:hyperlink r:id="rId10">
        <w:r>
          <w:rPr>
            <w:color w:val="0000EE"/>
            <w:u w:val="single"/>
          </w:rPr>
          <w:t>https://www.pcgamer.com/software/ai/if-you-think-2025-couldnt-get-worse-collins-dictionary-awards-vibe-coding-the-word-of-the-year/</w:t>
        </w:r>
      </w:hyperlink>
      <w:r>
        <w:t xml:space="preserve"> - In 2025, Collins Dictionary named 'vibe coding' as its Word of the Year, despite it being two words. 'Vibe coding' refers to using generative AI and neutral prompts to create software without writing traditional code. The term highlights a growing dependency on AI tools across various creative and technical fields, reflecting widespread cultural and professional shifts. While proponents point to increased productivity, critics warn about copyright issues, reduced developer proficiency, and the destructive potential of overreliant AI use in critical systems.</w:t>
      </w:r>
      <w:r/>
    </w:p>
    <w:p>
      <w:pPr>
        <w:pStyle w:val="ListNumber"/>
        <w:spacing w:line="240" w:lineRule="auto"/>
        <w:ind w:left="720"/>
      </w:pPr>
      <w:r/>
      <w:hyperlink r:id="rId11">
        <w:r>
          <w:rPr>
            <w:color w:val="0000EE"/>
            <w:u w:val="single"/>
          </w:rPr>
          <w:t>https://arstechnica.com/ai/2025/03/is-vibe-coding-with-ai-gnarly-or-reckless-maybe-some-of-both/</w:t>
        </w:r>
      </w:hyperlink>
      <w:r>
        <w:t xml:space="preserve"> - Vibe coding, introduced by Andrej Karpathy in February 2025, is an AI-assisted software development technique where developers provide natural language descriptions to large language models (LLMs), which then generate code. This approach contrasts with traditional software development practices by emphasising flow and experimentation over strict planning and understanding of implementation details. While it offers a more intuitive method for software creation, it also raises concerns about code quality, security, and the potential for undetected errors or vulnerabilities.</w:t>
      </w:r>
      <w:r/>
    </w:p>
    <w:p>
      <w:pPr>
        <w:pStyle w:val="ListNumber"/>
        <w:spacing w:line="240" w:lineRule="auto"/>
        <w:ind w:left="720"/>
      </w:pPr>
      <w:r/>
      <w:hyperlink r:id="rId12">
        <w:r>
          <w:rPr>
            <w:color w:val="0000EE"/>
            <w:u w:val="single"/>
          </w:rPr>
          <w:t>https://dataconomy.com/2025/11/12/vibe-coding-word-of-the-year-2025</w:t>
        </w:r>
      </w:hyperlink>
      <w:r>
        <w:t xml:space="preserve"> - Collins Dictionary has named 'vibe coding' the Word of the Year for 2025. Coined by OpenAI co-founder Andrej Karpathy, 'vibe coding' describes a method of software development where developers use AI to convert natural language descriptions into code, eliminating the need for manual coding. This reflects a significant shift in how software is developed, making it more accessible to individuals without traditional programming skills and highlighting the growing influence of AI in various fields.</w:t>
      </w:r>
      <w:r/>
    </w:p>
    <w:p>
      <w:pPr>
        <w:pStyle w:val="ListNumber"/>
        <w:spacing w:line="240" w:lineRule="auto"/>
        <w:ind w:left="720"/>
      </w:pPr>
      <w:r/>
      <w:hyperlink r:id="rId13">
        <w:r>
          <w:rPr>
            <w:color w:val="0000EE"/>
            <w:u w:val="single"/>
          </w:rPr>
          <w:t>https://www.itpro.com/technology/artificial-intelligence/vibe-coding-security-risks-how-to-mitigate</w:t>
        </w:r>
      </w:hyperlink>
      <w:r>
        <w:t xml:space="preserve"> - Vibe coding, where developers use large language models (LLMs) to generate software code by describing their project, has gained popularity for its efficiency and accessibility. However, it introduces significant security risks, as nearly 45% of AI-generated code contains vulnerabilities. Experts warn that AI often produces insecure code by default, potentially introducing flaws like injection errors, improper authorization, and outdated dependencies. To mitigate these risks, organizations should treat AI-generated code as untrusted, enforce strict governance, assign human accountability, perform continuous code reviews, utilize automated security testing, and avoid using AI for critical parts of software such as authentication or encryption functionality.</w:t>
      </w:r>
      <w:r/>
    </w:p>
    <w:p>
      <w:pPr>
        <w:pStyle w:val="ListNumber"/>
        <w:spacing w:line="240" w:lineRule="auto"/>
        <w:ind w:left="720"/>
      </w:pPr>
      <w:r/>
      <w:hyperlink r:id="rId14">
        <w:r>
          <w:rPr>
            <w:color w:val="0000EE"/>
            <w:u w:val="single"/>
          </w:rPr>
          <w:t>https://www.youtube.com/live/LCEmiRjPEtQ</w:t>
        </w:r>
      </w:hyperlink>
      <w:r>
        <w:t xml:space="preserve"> - In this keynote presentation, Andrej Karpathy discusses the evolution of software development, introducing the concept of 'Software 3.0' where natural language becomes the new programming interface, and models handle the rest. He explores the implications of this shift for developers, users, and the design of software, emphasizing the importance of human-AI collaboration and the potential for AI to transform the software development process.</w:t>
      </w:r>
      <w:r/>
    </w:p>
    <w:p>
      <w:pPr>
        <w:pStyle w:val="ListNumber"/>
        <w:spacing w:line="240" w:lineRule="auto"/>
        <w:ind w:left="720"/>
      </w:pPr>
      <w:r/>
      <w:hyperlink r:id="rId15">
        <w:r>
          <w:rPr>
            <w:color w:val="0000EE"/>
            <w:u w:val="single"/>
          </w:rPr>
          <w:t>https://arxiv.org/abs/2509.12491</w:t>
        </w:r>
      </w:hyperlink>
      <w:r>
        <w:t xml:space="preserve"> - This study presents a qualitative investigation into the perceptions and practices of developers using 'vibe coding,' a method where AI assists in software development through conversational interaction. The research highlights the benefits of this approach, such as enhanced flow and joy in development, but also identifies challenges including specification issues, reliability concerns, and collaboration difficulties. The study proposes best practices to mitigate these challenges and discusses the future implications of AI-assisted development tools.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morgan.com/insights/technology/artificial-intelligence/vibe-coding-a-guide-for-startups-and-founders" TargetMode="External"/><Relationship Id="rId10" Type="http://schemas.openxmlformats.org/officeDocument/2006/relationships/hyperlink" Target="https://www.pcgamer.com/software/ai/if-you-think-2025-couldnt-get-worse-collins-dictionary-awards-vibe-coding-the-word-of-the-year/" TargetMode="External"/><Relationship Id="rId11" Type="http://schemas.openxmlformats.org/officeDocument/2006/relationships/hyperlink" Target="https://arstechnica.com/ai/2025/03/is-vibe-coding-with-ai-gnarly-or-reckless-maybe-some-of-both/" TargetMode="External"/><Relationship Id="rId12" Type="http://schemas.openxmlformats.org/officeDocument/2006/relationships/hyperlink" Target="https://dataconomy.com/2025/11/12/vibe-coding-word-of-the-year-2025" TargetMode="External"/><Relationship Id="rId13" Type="http://schemas.openxmlformats.org/officeDocument/2006/relationships/hyperlink" Target="https://www.itpro.com/technology/artificial-intelligence/vibe-coding-security-risks-how-to-mitigate" TargetMode="External"/><Relationship Id="rId14" Type="http://schemas.openxmlformats.org/officeDocument/2006/relationships/hyperlink" Target="https://www.youtube.com/live/LCEmiRjPEtQ" TargetMode="External"/><Relationship Id="rId15" Type="http://schemas.openxmlformats.org/officeDocument/2006/relationships/hyperlink" Target="https://arxiv.org/abs/2509.1249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