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sector productivity downgrade signals urgent need for radical reform and fiscal discipline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 is a challenging moment for the UK economy as the government prepares for its upcoming Budget amid renewed concerns about public sector productivity and its far-reaching implications. The Office for Budget Responsibility (OBR) is expected to have downgraded the UK’s productivity growth forecast by 0.3 per cent annually, a seemingly modest adjustment with outsized consequences. According to Andy Haldane, former chief economist of the Bank of England and President-elect of the British Chambers of Commerce, this downgrade translates into an additional £20 billion hole in the public finances, exacerbating the fiscal deficit and increasing pressure for tax rises that could dampen economic confidence and household spending.</w:t>
      </w:r>
      <w:r/>
    </w:p>
    <w:p>
      <w:r/>
      <w:r>
        <w:t>Productivity, fundamentally a measure of how efficiently the economy uses its resources, is crucial because it directly influences pay rises, living standards, and overall economic prosperity. The UK experienced steady productivity growth of around two per cent annually throughout the 20th century, which drove a sevenfold increase in living standards. However, since the global financial crisis of 2008, productivity growth has stalled dramatically, averaging just 0.5 per cent annually. This stagnation has left the average British worker no better off in real terms than they were 15 years ago.</w:t>
      </w:r>
      <w:r/>
    </w:p>
    <w:p>
      <w:r/>
      <w:r>
        <w:t>Haldane attributes the problem less to transient factors like Brexit or austerity and more to longer-term structural issues, including the increasing fiscal deficit and the growing public sector share of the economy. Public debt has tripled this century and now approaches the size of the UK’s annual national income, with borrowing costs around £100 billion per year. As the government runs persistent deficits, it transfers resources away from the high-productivity private sector to the comparatively low-productivity public sector. This "doom-loop" effect risks crowding out private investment, which could otherwise drive innovation and economic growth.</w:t>
      </w:r>
      <w:r/>
    </w:p>
    <w:p>
      <w:r/>
      <w:r>
        <w:t>Despite recent government rhetoric and initiatives aimed at boosting public sector efficiency, evidence suggests that improvements have been limited. The public sector’s efficiency levels today are not significantly higher than they were at the turn of the century, with all real productivity growth in recent decades occurring within the private sector. Reports from the Office for National Statistics (ONS), however, indicate some positive signs: public service productivity rose by 4.0% in 2022 following a 7.3% increase in 2021, largely driven by sectors such as healthcare and education. Further, the first quarter of 2025 saw a 1.0% rise in public service productivity compared to the previous year, with healthcare output notably increasing by 2.7%. These figures suggest that there have been some efficiencies gained post-pandemic but against a backdrop of long-standing structural challenges.</w:t>
      </w:r>
      <w:r/>
    </w:p>
    <w:p>
      <w:r/>
      <w:r>
        <w:t>The government has committed to ambitious plans to enhance public sector productivity, with a recent initiative aiming to generate benefits worth up to £1.8 billion by 2029 through measures such as freeing police officers for frontline duties and expanding violence prevention programmes. The OBR estimates that returning to pre-pandemic productivity levels in the public sector could save around £20 billion annually, underscoring the high stakes of these efforts.</w:t>
      </w:r>
      <w:r/>
    </w:p>
    <w:p>
      <w:r/>
      <w:r>
        <w:t>Yet, according to assessments by The Productivity Institute, sustainable productivity gains in the public sector without increased funding remain complex. While cost-cutting measures helped in the short term, further efficiency improvements are constrained by rising demand for services and inflationary pressures. Experts argue the government’s focus on cost-efficiency, as exemplified by Chancellor Jeremy Hunt’s recent ‘productivity drive,’ risks overlooking broader innovation opportunities that could transform public service delivery.</w:t>
      </w:r>
      <w:r/>
    </w:p>
    <w:p>
      <w:r/>
      <w:r>
        <w:t>Haldane urges a “radically different approach” where public sector reform goes beyond incremental efficiency improvements to include fundamental restructuring of the state. He proposes a “one-in, one-out” fiscal rule where any tax increase is matched by an equivalent cut in public spending, thereby preventing the crowding-out of productive private sector investment. With the UK’s state size now exceeding 40% of the national economy and rising pressures from an ageing population and defense commitments potentially pushing it beyond 50%, such reforms are becoming increasingly urgent.</w:t>
      </w:r>
      <w:r/>
    </w:p>
    <w:p>
      <w:r/>
      <w:r>
        <w:t>The challenges extend beyond fiscal balancing to deeper socio-economic questions. Nearly a third of the UK workforce is neither in education nor employment, including about one million young people aged 16-24, highlighting inefficiencies in skills development and labour market activation. Compounded by a notoriously complex tax code, restrictive planning laws, and intrusive regulations, these factors collectively stifle productivity growth and innovation.</w:t>
      </w:r>
      <w:r/>
    </w:p>
    <w:p>
      <w:r/>
      <w:r>
        <w:t>Haldane also calls for greater honesty from government and political leaders about the limits of state provision. Despite promises made by Prime Minister Keir Starmer upon taking office to tread lightly on citizens’ lives, government spending continues to expand, with little evidence of a strategic shift towards empowering businesses and households. The forthcoming Budget represents a pivotal opportunity to alter this trajectory by lightening the fiscal burden on the engine of productivity, the private sector, while driving genuine, structural public sector reform.</w:t>
      </w:r>
      <w:r/>
    </w:p>
    <w:p>
      <w:r/>
      <w:r>
        <w:t>In summary, the UK’s productivity woes are not simply a result of external shocks or temporary fiscal policies but a reflection of deeper systemic issues related to the balance and role of the public and private sectors. Addressing these concerns will require both political will and innovative leadership from government and business to restore economic dynamism and improve living standards for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 13, 14</w:t>
      </w:r>
      <w:r/>
    </w:p>
    <w:p>
      <w:pPr>
        <w:pStyle w:val="ListBullet"/>
        <w:spacing w:line="240" w:lineRule="auto"/>
        <w:ind w:left="720"/>
      </w:pPr>
      <w:r/>
      <w:hyperlink r:id="rId10">
        <w:r>
          <w:rPr>
            <w:color w:val="0000EE"/>
            <w:u w:val="single"/>
          </w:rPr>
          <w:t>[2]</w:t>
        </w:r>
      </w:hyperlink>
      <w:r>
        <w:t xml:space="preserve"> (UK Government) - Paragraph 6, 7</w:t>
      </w:r>
      <w:r/>
    </w:p>
    <w:p>
      <w:pPr>
        <w:pStyle w:val="ListBullet"/>
        <w:spacing w:line="240" w:lineRule="auto"/>
        <w:ind w:left="720"/>
      </w:pPr>
      <w:r/>
      <w:hyperlink r:id="rId11">
        <w:r>
          <w:rPr>
            <w:color w:val="0000EE"/>
            <w:u w:val="single"/>
          </w:rPr>
          <w:t>[3]</w:t>
        </w:r>
      </w:hyperlink>
      <w:r>
        <w:t xml:space="preserve"> (ONS) - Paragraph 6</w:t>
      </w:r>
      <w:r/>
    </w:p>
    <w:p>
      <w:pPr>
        <w:pStyle w:val="ListBullet"/>
        <w:spacing w:line="240" w:lineRule="auto"/>
        <w:ind w:left="720"/>
      </w:pPr>
      <w:r/>
      <w:hyperlink r:id="rId12">
        <w:r>
          <w:rPr>
            <w:color w:val="0000EE"/>
            <w:u w:val="single"/>
          </w:rPr>
          <w:t>[4]</w:t>
        </w:r>
      </w:hyperlink>
      <w:r>
        <w:t xml:space="preserve"> (ONS) - Paragraph 6</w:t>
      </w:r>
      <w:r/>
    </w:p>
    <w:p>
      <w:pPr>
        <w:pStyle w:val="ListBullet"/>
        <w:spacing w:line="240" w:lineRule="auto"/>
        <w:ind w:left="720"/>
      </w:pPr>
      <w:r/>
      <w:hyperlink r:id="rId13">
        <w:r>
          <w:rPr>
            <w:color w:val="0000EE"/>
            <w:u w:val="single"/>
          </w:rPr>
          <w:t>[5]</w:t>
        </w:r>
      </w:hyperlink>
      <w:r>
        <w:t xml:space="preserve"> (ONS Public Service Productivity Review) - Paragraph 6</w:t>
      </w:r>
      <w:r/>
    </w:p>
    <w:p>
      <w:pPr>
        <w:pStyle w:val="ListBullet"/>
        <w:spacing w:line="240" w:lineRule="auto"/>
        <w:ind w:left="720"/>
      </w:pPr>
      <w:r/>
      <w:hyperlink r:id="rId14">
        <w:r>
          <w:rPr>
            <w:color w:val="0000EE"/>
            <w:u w:val="single"/>
          </w:rPr>
          <w:t>[6]</w:t>
        </w:r>
      </w:hyperlink>
      <w:r>
        <w:t xml:space="preserve"> (The Productivity Institute) - Paragraph 7</w:t>
      </w:r>
      <w:r/>
    </w:p>
    <w:p>
      <w:pPr>
        <w:pStyle w:val="ListBullet"/>
        <w:spacing w:line="240" w:lineRule="auto"/>
        <w:ind w:left="720"/>
      </w:pPr>
      <w:r/>
      <w:hyperlink r:id="rId15">
        <w:r>
          <w:rPr>
            <w:color w:val="0000EE"/>
            <w:u w:val="single"/>
          </w:rPr>
          <w:t>[7]</w:t>
        </w:r>
      </w:hyperlink>
      <w:r>
        <w:t xml:space="preserve"> (The Productivity Institute)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https://www.dailymail.co.uk/debate/article-15296657/Without-genuine-reform-improve-pitiful-public-sector-productivity-weeks-Budget-hope-return-economic-prosperity-crushed-ANDY-HALDANE.html?ns_mchannel=rss&amp;ns_campaign=1490&amp;ito=1490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https://www.gov.uk/government/news/18-billion-benefits-through-public-sector-productivity-drive</w:t>
        </w:r>
      </w:hyperlink>
      <w:r>
        <w:t xml:space="preserve"> - In March 2024, the UK government announced plans to enhance public sector productivity, aiming to deliver up to £1.8 billion in benefits by 2029. The initiative focuses on freeing up police time for frontline work and expanding the Violence Reduction Unit model to prevent violent offences. The Office for Budget Responsibility estimates that returning to pre-pandemic productivity levels could save £20 billion annually, underscoring the importance of efficiency in public services.</w:t>
      </w:r>
      <w:r/>
    </w:p>
    <w:p>
      <w:pPr>
        <w:pStyle w:val="ListNumber"/>
        <w:spacing w:line="240" w:lineRule="auto"/>
        <w:ind w:left="720"/>
      </w:pPr>
      <w:r/>
      <w:hyperlink r:id="rId11">
        <w:r>
          <w:rPr>
            <w:color w:val="0000EE"/>
            <w:u w:val="single"/>
          </w:rPr>
          <w:t>https://www.ons.gov.uk/economy/economicoutputandproductivity/publicservicesproductivity/articles/publicservicesproductivityestimatestotalpublicservices/2022</w:t>
        </w:r>
      </w:hyperlink>
      <w:r>
        <w:t xml:space="preserve"> - The Office for National Statistics (ONS) reported that UK public service productivity increased by 4.0% in 2022, following a revised 7.3% rise in 2021. This growth was primarily due to a 3.5% decline in inputs, marking the first decrease since 2016. Healthcare and education sectors were the largest contributors to this productivity growth, highlighting the ongoing efforts to improve efficiency in public services.</w:t>
      </w:r>
      <w:r/>
    </w:p>
    <w:p>
      <w:pPr>
        <w:pStyle w:val="ListNumber"/>
        <w:spacing w:line="240" w:lineRule="auto"/>
        <w:ind w:left="720"/>
      </w:pPr>
      <w:r/>
      <w:hyperlink r:id="rId12">
        <w:r>
          <w:rPr>
            <w:color w:val="0000EE"/>
            <w:u w:val="single"/>
          </w:rPr>
          <w:t>https://www.ons.gov.uk/economy/economicoutputandproductivity/publicservicesproductivity/bulletins/publicserviceproductivityquarterlyuk/januarytomarch2025</w:t>
        </w:r>
      </w:hyperlink>
      <w:r>
        <w:t xml:space="preserve"> - In the first quarter of 2025, UK public service productivity grew by 1.0% compared to the same period in 2024. This increase was driven by a 2.4% rise in output, with healthcare productivity growing by 2.7%. These figures indicate a positive trend in public service efficiency, following previous declines during the pandemic.</w:t>
      </w:r>
      <w:r/>
    </w:p>
    <w:p>
      <w:pPr>
        <w:pStyle w:val="ListNumber"/>
        <w:spacing w:line="240" w:lineRule="auto"/>
        <w:ind w:left="720"/>
      </w:pPr>
      <w:r/>
      <w:hyperlink r:id="rId13">
        <w:r>
          <w:rPr>
            <w:color w:val="0000EE"/>
            <w:u w:val="single"/>
          </w:rPr>
          <w:t>https://www.ons.gov.uk/aboutus/whatwedo/programmesandprojects/publicserviceproductivityreview</w:t>
        </w:r>
      </w:hyperlink>
      <w:r>
        <w:t xml:space="preserve"> - The National Statistician's Independent Review of the Measurement of Public Services Productivity, published in March 2025, aims to improve the measurement methods across major public services, including health, education, policing, and defence. The review provides recommendations for future improvements, emphasizing the need for accurate data to inform policy decisions and enhance public service delivery.</w:t>
      </w:r>
      <w:r/>
    </w:p>
    <w:p>
      <w:pPr>
        <w:pStyle w:val="ListNumber"/>
        <w:spacing w:line="240" w:lineRule="auto"/>
        <w:ind w:left="720"/>
      </w:pPr>
      <w:r/>
      <w:hyperlink r:id="rId14">
        <w:r>
          <w:rPr>
            <w:color w:val="0000EE"/>
            <w:u w:val="single"/>
          </w:rPr>
          <w:t>https://www.productivity.ac.uk/news/can-public-services-improve-their-productivity-without-new-funding/</w:t>
        </w:r>
      </w:hyperlink>
      <w:r>
        <w:t xml:space="preserve"> - An article from The Productivity Institute discusses the challenges and potential strategies for improving public sector productivity without additional funding. It highlights that while cost-cutting measures have been effective in the short term, further efficiency gains will be harder to achieve due to increased demand for public services and rising costs. The piece emphasizes the need for innovative approaches to enhance productivity sustainably.</w:t>
      </w:r>
      <w:r/>
    </w:p>
    <w:p>
      <w:pPr>
        <w:pStyle w:val="ListNumber"/>
        <w:spacing w:line="240" w:lineRule="auto"/>
        <w:ind w:left="720"/>
      </w:pPr>
      <w:r/>
      <w:hyperlink r:id="rId15">
        <w:r>
          <w:rPr>
            <w:color w:val="0000EE"/>
            <w:u w:val="single"/>
          </w:rPr>
          <w:t>https://www.productivity.ac.uk/news/redefining-public-sector-productivity/</w:t>
        </w:r>
      </w:hyperlink>
      <w:r>
        <w:t xml:space="preserve"> - This article from The Productivity Institute examines recent government efforts to improve public sector productivity, focusing on Chancellor Jeremy Hunt's Spring Budget 'productivity drive'. It critiques the emphasis on cost-efficiency and suggests that the government is missing opportunities to introduce innovation-enhancing measures in the sector. The piece calls for a broader approach to redefining public sector productivity.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96657/Without-genuine-reform-improve-pitiful-public-sector-productivity-weeks-Budget-hope-return-economic-prosperity-crushed-ANDY-HALDANE.html?ns_mchannel=rss&amp;ns_campaign=1490&amp;ito=1490" TargetMode="External"/><Relationship Id="rId10" Type="http://schemas.openxmlformats.org/officeDocument/2006/relationships/hyperlink" Target="https://www.gov.uk/government/news/18-billion-benefits-through-public-sector-productivity-drive" TargetMode="External"/><Relationship Id="rId11" Type="http://schemas.openxmlformats.org/officeDocument/2006/relationships/hyperlink" Target="https://www.ons.gov.uk/economy/economicoutputandproductivity/publicservicesproductivity/articles/publicservicesproductivityestimatestotalpublicservices/2022" TargetMode="External"/><Relationship Id="rId12" Type="http://schemas.openxmlformats.org/officeDocument/2006/relationships/hyperlink" Target="https://www.ons.gov.uk/economy/economicoutputandproductivity/publicservicesproductivity/bulletins/publicserviceproductivityquarterlyuk/januarytomarch2025" TargetMode="External"/><Relationship Id="rId13" Type="http://schemas.openxmlformats.org/officeDocument/2006/relationships/hyperlink" Target="https://www.ons.gov.uk/aboutus/whatwedo/programmesandprojects/publicserviceproductivityreview" TargetMode="External"/><Relationship Id="rId14" Type="http://schemas.openxmlformats.org/officeDocument/2006/relationships/hyperlink" Target="https://www.productivity.ac.uk/news/can-public-services-improve-their-productivity-without-new-funding/" TargetMode="External"/><Relationship Id="rId15" Type="http://schemas.openxmlformats.org/officeDocument/2006/relationships/hyperlink" Target="https://www.productivity.ac.uk/news/redefining-public-sector-productiv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