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Investors Question Mega Merger Between HICL and TRIG — What It Means for Shareholders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the stock market are watching as two of Britain’s biggest infrastructure trusts, HICL Infrastructure and The Renewables Infrastructure Group (TRIG), agree a tie-up that will create a £5.3bn listed giant, and some big shareholders say the deal looks value-destructive. Here’s what happened, why investors are worried, and what shareholders should think about next.</w:t>
      </w:r>
      <w:r/>
    </w:p>
    <w:p>
      <w:r/>
      <w:r>
        <w:t>Essential Takeaways</w:t>
      </w:r>
      <w:r/>
      <w:r/>
    </w:p>
    <w:p>
      <w:pPr>
        <w:pStyle w:val="ListBullet"/>
        <w:spacing w:line="240" w:lineRule="auto"/>
        <w:ind w:left="720"/>
      </w:pPr>
      <w:r/>
      <w:r>
        <w:rPr>
          <w:b/>
        </w:rPr>
        <w:t>Size boost:</w:t>
      </w:r>
      <w:r>
        <w:t xml:space="preserve"> The merger would create the UK’s largest listed infrastructure fund with about £5.3bn of assets, combining transport, social infrastructure and renewable energy. </w:t>
      </w:r>
      <w:r/>
    </w:p>
    <w:p>
      <w:pPr>
        <w:pStyle w:val="ListBullet"/>
        <w:spacing w:line="240" w:lineRule="auto"/>
        <w:ind w:left="720"/>
      </w:pPr>
      <w:r/>
      <w:r>
        <w:rPr>
          <w:b/>
        </w:rPr>
        <w:t>Mixed market signal:</w:t>
      </w:r>
      <w:r>
        <w:t xml:space="preserve"> TRIG shares jumped 5.6% on the news while HICL fell 6.6%, showing investors favour the renewables exposure more than HICL’s core assets. </w:t>
      </w:r>
      <w:r/>
    </w:p>
    <w:p>
      <w:pPr>
        <w:pStyle w:val="ListBullet"/>
        <w:spacing w:line="240" w:lineRule="auto"/>
        <w:ind w:left="720"/>
      </w:pPr>
      <w:r/>
      <w:r>
        <w:rPr>
          <w:b/>
        </w:rPr>
        <w:t>Major shareholder alarm:</w:t>
      </w:r>
      <w:r>
        <w:t xml:space="preserve"> CG Asset Management, which owns nearly 1% of HICL, called the deal “value-destructive” and urged HICL to abandon the proposal. </w:t>
      </w:r>
      <w:r/>
    </w:p>
    <w:p>
      <w:pPr>
        <w:pStyle w:val="ListBullet"/>
        <w:spacing w:line="240" w:lineRule="auto"/>
        <w:ind w:left="720"/>
      </w:pPr>
      <w:r/>
      <w:r>
        <w:rPr>
          <w:b/>
        </w:rPr>
        <w:t>Management’s pitch:</w:t>
      </w:r>
      <w:r>
        <w:t xml:space="preserve"> HICL and TRIG say the tie-up brings scale, liquidity and an ability to capture megatrends across core infrastructure and the energy transition. </w:t>
      </w:r>
      <w:r/>
    </w:p>
    <w:p>
      <w:pPr>
        <w:pStyle w:val="ListBullet"/>
        <w:spacing w:line="240" w:lineRule="auto"/>
        <w:ind w:left="720"/>
      </w:pPr>
      <w:r/>
      <w:r>
        <w:rPr>
          <w:b/>
        </w:rPr>
        <w:t>Practical worry:</w:t>
      </w:r>
      <w:r>
        <w:t xml:space="preserve"> Existing HICL investors may not want heavy renewables exposure, so check your portfolio mix before backing any vote.</w:t>
      </w:r>
      <w:r/>
      <w:r/>
    </w:p>
    <w:p>
      <w:pPr>
        <w:pStyle w:val="Heading2"/>
      </w:pPr>
      <w:r>
        <w:t>Why this merger looked attractive to HICL and TRIG , and why some investors felt short-changed</w:t>
      </w:r>
      <w:r/>
    </w:p>
    <w:p>
      <w:r/>
      <w:r>
        <w:t>HICL’s portfolio is built on long-established public assets , schools, hospitals, roads and the high-speed rail link between St Pancras and the Channel Tunnel , while TRIG specialises in wind, solar and battery storage. Put together, management argue, you get diversification and a bigger, more liquid vehicle that can attract a wider investor base and grow more easily. That sounds tidy on paper and explains why TRIG’s shares rallied.</w:t>
      </w:r>
      <w:r/>
    </w:p>
    <w:p>
      <w:r/>
      <w:r>
        <w:t>But CG Asset Management’s response was visceral: the market’s own reaction, they said, shows this is poor for HICL. HICL holders saw their shares dip, reflecting concern that the deal dilutes the trust’s focus and may swap deserved defensive cashflows for different risk drivers. In short, some investors feel like the new combined trust could lose the clarity that made HICL appealing.</w:t>
      </w:r>
      <w:r/>
    </w:p>
    <w:p>
      <w:pPr>
        <w:pStyle w:val="Heading2"/>
      </w:pPr>
      <w:r>
        <w:t>How the market split , renewables vs core infrastructure</w:t>
      </w:r>
      <w:r/>
    </w:p>
    <w:p>
      <w:r/>
      <w:r>
        <w:t>Investors are voting with their trades. TRIG’s rally indicates appetite for renewables exposure , it feels modern, growth-linked and aligned with the energy transition. HICL’s slide signals that some holders prize predictable, long-term income from social and transport projects and don’t want that mixed with renewable power volatility.</w:t>
      </w:r>
      <w:r/>
    </w:p>
    <w:p>
      <w:r/>
      <w:r>
        <w:t>That divergence is important for retail and institutional holders alike. If you bought HICL for steady, low-risk cashflows, the merged entity’s changing risk profile could matter to your income forecast and appetite for downside. Conversely, some buyers will like the blend: they get predictable assets alongside growthy green power projects.</w:t>
      </w:r>
      <w:r/>
    </w:p>
    <w:p>
      <w:pPr>
        <w:pStyle w:val="Heading2"/>
      </w:pPr>
      <w:r>
        <w:t>What the boards say , growth, scale and “megatrends”</w:t>
      </w:r>
      <w:r/>
    </w:p>
    <w:p>
      <w:r/>
      <w:r>
        <w:t>HICL chairman Mike Bane described the tie-up as a “unique opportunity” to capture megatrends that straddle both core infrastructure and energy transition. TRIG’s chair, Richard Morse, called it transformational and growth-driving. Analysts at RBC Capital Markets flagged the move as positive, highlighting benefits such as improved scale and liquidity.</w:t>
      </w:r>
      <w:r/>
    </w:p>
    <w:p>
      <w:r/>
      <w:r>
        <w:t>Still, boardroom optimism doesn’t automatically translate to shareholder support. The strategic rationale must survive scrutiny over valuation, the terms of any share exchange, and clarity on how the merged trust will allocate capital between asset types. Without those details feeling fair, discontent from holders like CG Asset Management is likely to persist.</w:t>
      </w:r>
      <w:r/>
    </w:p>
    <w:p>
      <w:pPr>
        <w:pStyle w:val="Heading2"/>
      </w:pPr>
      <w:r>
        <w:t>How to think about the deal if you own HICL or TRIG shares</w:t>
      </w:r>
      <w:r/>
    </w:p>
    <w:p>
      <w:r/>
      <w:r>
        <w:t>First, consider why you bought the stock. Were you after steady income from long-term government-backed projects, or exposure to renewables growth? If it’s the former, ask how much of HICL’s profile you’d be comfortable trading away. If the latter, the combined fund may suit you better.</w:t>
      </w:r>
      <w:r/>
    </w:p>
    <w:p>
      <w:r/>
      <w:r>
        <w:t>Next, watch the terms closely: look for any dilution, changes in dividend policy, and the management team’s incentives. Also consider liquidity benefits , a larger, more heavily traded trust could cut trading costs, but only if the valuation premium or discount adjusts favourably for you. Finally, if you’re unsure, seek a second opinion from a financial adviser before any vote.</w:t>
      </w:r>
      <w:r/>
    </w:p>
    <w:p>
      <w:pPr>
        <w:pStyle w:val="Heading2"/>
      </w:pPr>
      <w:r>
        <w:t>What this says about the wider sector , consolidation, scale and investor taste</w:t>
      </w:r>
      <w:r/>
    </w:p>
    <w:p>
      <w:r/>
      <w:r>
        <w:t>This proposed merger is part of a wider trend: infrastructure and renewables funds are consolidating to chase scale and lower costs. Bigger funds can be cheaper to run and can access larger projects, yet consolidation also forces different investment cultures together. Some investors want pure-play exposures; others prefer diversified mixes. That tension is exactly what you’re seeing in the stock moves.</w:t>
      </w:r>
      <w:r/>
    </w:p>
    <w:p>
      <w:r/>
      <w:r>
        <w:t>For the market, the outcome will be a test case. If the combined trust prospers and narrows its discount, more deals could follow. If the integration struggles and sentiment remains weak, managers might rethink how they grow , perhaps favouring targeted bolt-ons rather than headline-grabbing mergers.</w:t>
      </w:r>
      <w:r/>
    </w:p>
    <w:p>
      <w:r/>
      <w:r>
        <w:t>Ready to watch this story? If you own HICL or TRIG shares, check the merger terms when they’re published, gauge how the new risk mix fits your portfolio, and consider voting guidance from larger shareholders. Ready to make a call? See today’s latest prices and read the full shareholder circular before you decide.</w:t>
      </w:r>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https://www.dailymail.co.uk/money/markets/article-15299701/Investor-blasts-UK-infrastructure-fund-mega-merger-branding-value-destructive.html?ns_mchannel=rss&amp;ns_campaign=1490&amp;ito=1490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https://www.theguardian.com/business/2025/nov/17/japan-economy-contracts-exports-us-tariffs-trade-war-ftse-stock-markets-business-live-news?filterKeyEvents=false&amp;page=with%3Ablock-691b1abe8f08c51b9dbdee06</w:t>
        </w:r>
      </w:hyperlink>
      <w:r>
        <w:t xml:space="preserve"> - The proposed merger between HICL Infrastructure and The Renewables Infrastructure Group (TRIG) aims to create the UK's largest listed infrastructure investment company, with net assets exceeding £5.3 billion. The boards of both companies have signed detailed heads of terms for the deal, under which TRIG would be reconstructed and wound up, with its assets transferred to HICL in return for new HICL shares and cash. The companies have received positive feedback from large shareholders, but market reactions have been mixed, with HICL's shares falling by 7.3% and TRIG's shares rising by 3.3% on the day of the announcement.</w:t>
      </w:r>
      <w:r/>
    </w:p>
    <w:p>
      <w:pPr>
        <w:pStyle w:val="ListNumber"/>
        <w:spacing w:line="240" w:lineRule="auto"/>
        <w:ind w:left="720"/>
      </w:pPr>
      <w:r/>
      <w:hyperlink r:id="rId11">
        <w:r>
          <w:rPr>
            <w:color w:val="0000EE"/>
            <w:u w:val="single"/>
          </w:rPr>
          <w:t>https://www.theguardian.com/business/2025/nov/17/japan-economy-contracts-exports-us-tariffs-trade-war-ftse-stock-markets-business-live-news?filterKeyEvents=false&amp;page=with%3Ablock-691b47938f085b648e275b37</w:t>
        </w:r>
      </w:hyperlink>
      <w:r>
        <w:t xml:space="preserve"> - The proposed merger between HICL Infrastructure and The Renewables Infrastructure Group (TRIG) aims to create the UK's largest listed infrastructure investment company, with net assets exceeding £5.3 billion. The boards of both companies have signed detailed heads of terms for the deal, under which TRIG would be reconstructed and wound up, with its assets transferred to HICL in return for new HICL shares and cash. The companies have received positive feedback from large shareholders, but market reactions have been mixed, with HICL's shares falling by 7.3% and TRIG's shares rising by 3.3% on the day of the announcement.</w:t>
      </w:r>
      <w:r/>
    </w:p>
    <w:p>
      <w:pPr>
        <w:pStyle w:val="ListNumber"/>
        <w:spacing w:line="240" w:lineRule="auto"/>
        <w:ind w:left="720"/>
      </w:pPr>
      <w:r/>
      <w:hyperlink r:id="rId11">
        <w:r>
          <w:rPr>
            <w:color w:val="0000EE"/>
            <w:u w:val="single"/>
          </w:rPr>
          <w:t>https://www.theguardian.com/business/2025/nov/17/japan-economy-contracts-exports-us-tariffs-trade-war-ftse-stock-markets-business-live-news?filterKeyEvents=false&amp;page=with%3Ablock-691b47938f085b648e275b37</w:t>
        </w:r>
      </w:hyperlink>
      <w:r>
        <w:t xml:space="preserve"> - The proposed merger between HICL Infrastructure and The Renewables Infrastructure Group (TRIG) aims to create the UK's largest listed infrastructure investment company, with net assets exceeding £5.3 billion. The boards of both companies have signed detailed heads of terms for the deal, under which TRIG would be reconstructed and wound up, with its assets transferred to HICL in return for new HICL shares and cash. The companies have received positive feedback from large shareholders, but market reactions have been mixed, with HICL's shares falling by 7.3% and TRIG's shares rising by 3.3% on the day of the announcement.</w:t>
      </w:r>
      <w:r/>
    </w:p>
    <w:p>
      <w:pPr>
        <w:pStyle w:val="ListNumber"/>
        <w:spacing w:line="240" w:lineRule="auto"/>
        <w:ind w:left="720"/>
      </w:pPr>
      <w:r/>
      <w:hyperlink r:id="rId11">
        <w:r>
          <w:rPr>
            <w:color w:val="0000EE"/>
            <w:u w:val="single"/>
          </w:rPr>
          <w:t>https://www.theguardian.com/business/2025/nov/17/japan-economy-contracts-exports-us-tariffs-trade-war-ftse-stock-markets-business-live-news?filterKeyEvents=false&amp;page=with%3Ablock-691b47938f085b648e275b37</w:t>
        </w:r>
      </w:hyperlink>
      <w:r>
        <w:t xml:space="preserve"> - The proposed merger between HICL Infrastructure and The Renewables Infrastructure Group (TRIG) aims to create the UK's largest listed infrastructure investment company, with net assets exceeding £5.3 billion. The boards of both companies have signed detailed heads of terms for the deal, under which TRIG would be reconstructed and wound up, with its assets transferred to HICL in return for new HICL shares and cash. The companies have received positive feedback from large shareholders, but market reactions have been mixed, with HICL's shares falling by 7.3% and TRIG's shares rising by 3.3% on the day of the announcement.</w:t>
      </w:r>
      <w:r/>
    </w:p>
    <w:p>
      <w:pPr>
        <w:pStyle w:val="ListNumber"/>
        <w:spacing w:line="240" w:lineRule="auto"/>
        <w:ind w:left="720"/>
      </w:pPr>
      <w:r/>
      <w:hyperlink r:id="rId11">
        <w:r>
          <w:rPr>
            <w:color w:val="0000EE"/>
            <w:u w:val="single"/>
          </w:rPr>
          <w:t>https://www.theguardian.com/business/2025/nov/17/japan-economy-contracts-exports-us-tariffs-trade-war-ftse-stock-markets-business-live-news?filterKeyEvents=false&amp;page=with%3Ablock-691b47938f085b648e275b37</w:t>
        </w:r>
      </w:hyperlink>
      <w:r>
        <w:t xml:space="preserve"> - The proposed merger between HICL Infrastructure and The Renewables Infrastructure Group (TRIG) aims to create the UK's largest listed infrastructure investment company, with net assets exceeding £5.3 billion. The boards of both companies have signed detailed heads of terms for the deal, under which TRIG would be reconstructed and wound up, with its assets transferred to HICL in return for new HICL shares and cash. The companies have received positive feedback from large shareholders, but market reactions have been mixed, with HICL's shares falling by 7.3% and TRIG's shares rising by 3.3% on the day of the announcement.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99701/Investor-blasts-UK-infrastructure-fund-mega-merger-branding-value-destructive.html?ns_mchannel=rss&amp;ns_campaign=1490&amp;ito=1490" TargetMode="External"/><Relationship Id="rId10" Type="http://schemas.openxmlformats.org/officeDocument/2006/relationships/hyperlink" Target="https://www.theguardian.com/business/2025/nov/17/japan-economy-contracts-exports-us-tariffs-trade-war-ftse-stock-markets-business-live-news?filterKeyEvents=false&amp;page=with%3Ablock-691b1abe8f08c51b9dbdee06" TargetMode="External"/><Relationship Id="rId11" Type="http://schemas.openxmlformats.org/officeDocument/2006/relationships/hyperlink" Target="https://www.theguardian.com/business/2025/nov/17/japan-economy-contracts-exports-us-tariffs-trade-war-ftse-stock-markets-business-live-news?filterKeyEvents=false&amp;page=with%3Ablock-691b47938f085b648e275b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