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AI giants showcase expanding US market dominance ahead of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artificial intelligence adoption accelerates across diverse industries, selecting an AI development partner with both technical expertise and practical delivery capabilities is critical for businesses aiming to leverage AI effectively. For 2026, several AI development firms, both U.S.-based and global players serving the U.S. market, stand out for their innovation, scale, and specialised strengths.</w:t>
      </w:r>
      <w:r/>
    </w:p>
    <w:p>
      <w:r/>
      <w:r>
        <w:t>New York-based Appinventiv, founded in 2015, exemplifies a modern AI software development company with over 1,600 employees. They provide end-to-end AI solutions such as conversational agents, recommendation engines, and retrieval-augmented generation (RAG) applications. Their services span fintech, healthcare, retail, and logistics sectors, focusing on product engineering, deployment, and continuous model monitoring to ensure intelligent, AI-native systems that anticipate evolving business needs. Appinventiv positions itself as a partner delivering sustainable competitive advantage through market-relevant AI implementations.</w:t>
      </w:r>
      <w:r/>
    </w:p>
    <w:p>
      <w:r/>
      <w:r>
        <w:t>Among global giants with a significant U.S. presence, Accenture Applied Intelligence stands out with its extensive workforce exceeding 700,000 and a robust hourly rate reflective of enterprise-grade capabilities. Accenture combines advanced consulting with engineering prowess to deliver scalable, orchestrated AI solutions, including multi-agent systems and automation pipelines tailored for finance, telecom, and retail. Their strategic investments reinforce this leadership; for instance, in March 2025, Accenture invested in Aaru, an AI-powered prediction engine designed to simulate consumer behaviour. This collaboration enables the integration of Aaru’s Lumen model into Accenture’s AI product suite to boost customer experience innovations and growth opportunities.</w:t>
      </w:r>
      <w:r/>
    </w:p>
    <w:p>
      <w:r/>
      <w:r>
        <w:t>Accenture’s commitment to democratizing AI was evident earlier when, in 2019, they launched the Applied Intelligence Platform, allowing organisations to deploy AI with minimal data science expertise. This low-code platform connects over 350 data sources and integrates edge analytics and IoT services, providing businesses with accessible AI transformation tools. More recently, in 2024, Accenture deepened its partnership with NVIDIA to accelerate enterprise AI adoption, including establishing AI Refinery Engineering Hubs globally. Their joint initiatives cover process reinvention, AI-powered simulations, and sovereign AI, underpinning large-scale, agentic architectures vital for next-gen AI deployments.</w:t>
      </w:r>
      <w:r/>
    </w:p>
    <w:p>
      <w:r/>
      <w:r>
        <w:t>Other heavyweight firms include Cognizant AI &amp; Analytics, Deloitte AI, PwC AI Labs, and EY, each leveraging their vast global teams to blend AI governance, compliance automation, risk management, and process engineering. Deloitte, notably, emphasises governance-aware AI designed for regulated industries, while PwC focuses on scalable AI platforms tailored for audit automation and operational analytics. EY offers machine learning engineering and AI governance services geared towards finance and supply chain functions.</w:t>
      </w:r>
      <w:r/>
    </w:p>
    <w:p>
      <w:r/>
      <w:r>
        <w:t>India-based Tata Consultancy Services (TCS) and Infosys also play influential roles in the U.S. market, delivering AI modernization programs and managed services with competitive pricing. TCS excels in large-scale automation programs across retail, telecom, and banking sectors, whereas Infosys employs its proprietary Nia platform for predictive maintenance and conversational AI applications.</w:t>
      </w:r>
      <w:r/>
    </w:p>
    <w:p>
      <w:r/>
      <w:r>
        <w:t>Smaller specialised providers like H2O.ai, Rasa Technologies, and Coherent Solutions complement this landscape by focusing on AutoML, open-source conversational AI frameworks, and cloud-native architectures, respectively. Palantir Technologies and DataRobot offer enterprise-grade AI platforms featuring real-time decision intelligence and MLOps infrastructure, essential for complex operational needs and streamlined model production.</w:t>
      </w:r>
      <w:r/>
    </w:p>
    <w:p>
      <w:r/>
      <w:r>
        <w:t>Technology infrastructure suppliers like NVIDIA underpin this ecosystem by providing critical AI SDKs, simulation environments, and AI platforms such as Omniverse, which are foundational for building agentic systems and digital twins.</w:t>
      </w:r>
      <w:r/>
    </w:p>
    <w:p>
      <w:r/>
      <w:r>
        <w:t>When selecting an AI development partner, companies should prioritise vertical industry experience, seamless integration with existing IT ecosystems including CRM and ERP platforms, and robust governance measures addressing privacy, bias mitigation, and model monitoring. Starting with scoped proof-of-concept projects can validate the behaviour and ROI of AI agents before wider adoption.</w:t>
      </w:r>
      <w:r/>
    </w:p>
    <w:p>
      <w:r/>
      <w:r>
        <w:t>As 2026 approaches, the AI development landscape in the U.S. is marked by diversified competencies, from enterprise automation and AI governance to cutting-edge machine learning infrastructure. The firms featured represent some of the most reliable engineering partners driving this momentum. Organisations that base their vendor choices on technical depth, integration expertise, innovation, and demonstrable business outcomes will be best positioned to capitalise on AI’s transformative potential, not only for today’s challenges but for the increasingly agent-driven future ahead.</w:t>
      </w:r>
      <w:r/>
    </w:p>
    <w:p>
      <w:pPr>
        <w:pStyle w:val="Heading3"/>
      </w:pPr>
      <w:r>
        <w:t>📌 Reference Map:</w:t>
      </w:r>
      <w:r/>
      <w:r/>
    </w:p>
    <w:p>
      <w:pPr>
        <w:pStyle w:val="ListBullet"/>
        <w:spacing w:line="240" w:lineRule="auto"/>
        <w:ind w:left="720"/>
      </w:pPr>
      <w:r/>
      <w:hyperlink r:id="rId9">
        <w:r>
          <w:rPr>
            <w:color w:val="0000EE"/>
            <w:u w:val="single"/>
          </w:rPr>
          <w:t>[1]</w:t>
        </w:r>
      </w:hyperlink>
      <w:r>
        <w:t xml:space="preserve"> (Vocal Media) - Paragraphs 1, 2, 3, 6, 7, 8, 9, 10 </w:t>
      </w:r>
      <w:r/>
    </w:p>
    <w:p>
      <w:pPr>
        <w:pStyle w:val="ListBullet"/>
        <w:spacing w:line="240" w:lineRule="auto"/>
        <w:ind w:left="720"/>
      </w:pPr>
      <w:r/>
      <w:hyperlink r:id="rId10">
        <w:r>
          <w:rPr>
            <w:color w:val="0000EE"/>
            <w:u w:val="single"/>
          </w:rPr>
          <w:t>[2]</w:t>
        </w:r>
      </w:hyperlink>
      <w:r>
        <w:t xml:space="preserve"> (Appinventiv official website) - Paragraph 2 </w:t>
      </w:r>
      <w:r/>
    </w:p>
    <w:p>
      <w:pPr>
        <w:pStyle w:val="ListBullet"/>
        <w:spacing w:line="240" w:lineRule="auto"/>
        <w:ind w:left="720"/>
      </w:pPr>
      <w:r/>
      <w:hyperlink r:id="rId11">
        <w:r>
          <w:rPr>
            <w:color w:val="0000EE"/>
            <w:u w:val="single"/>
          </w:rPr>
          <w:t>[3]</w:t>
        </w:r>
      </w:hyperlink>
      <w:r>
        <w:t xml:space="preserve"> (Accenture newsroom) - Paragraph 3 </w:t>
      </w:r>
      <w:r/>
    </w:p>
    <w:p>
      <w:pPr>
        <w:pStyle w:val="ListBullet"/>
        <w:spacing w:line="240" w:lineRule="auto"/>
        <w:ind w:left="720"/>
      </w:pPr>
      <w:r/>
      <w:hyperlink r:id="rId12">
        <w:r>
          <w:rPr>
            <w:color w:val="0000EE"/>
            <w:u w:val="single"/>
          </w:rPr>
          <w:t>[4]</w:t>
        </w:r>
      </w:hyperlink>
      <w:r>
        <w:t xml:space="preserve"> (Accenture newsroom) - Paragraph 4 </w:t>
      </w:r>
      <w:r/>
    </w:p>
    <w:p>
      <w:pPr>
        <w:pStyle w:val="ListBullet"/>
        <w:spacing w:line="240" w:lineRule="auto"/>
        <w:ind w:left="720"/>
      </w:pPr>
      <w:r/>
      <w:hyperlink r:id="rId13">
        <w:r>
          <w:rPr>
            <w:color w:val="0000EE"/>
            <w:u w:val="single"/>
          </w:rPr>
          <w:t>[5]</w:t>
        </w:r>
      </w:hyperlink>
      <w:r>
        <w:t xml:space="preserve"> (Accenture newsroom) - Paragraph 4 </w:t>
      </w:r>
      <w:r/>
    </w:p>
    <w:p>
      <w:pPr>
        <w:pStyle w:val="ListBullet"/>
        <w:spacing w:line="240" w:lineRule="auto"/>
        <w:ind w:left="720"/>
      </w:pPr>
      <w:r/>
      <w:hyperlink r:id="rId14">
        <w:r>
          <w:rPr>
            <w:color w:val="0000EE"/>
            <w:u w:val="single"/>
          </w:rPr>
          <w:t>[7]</w:t>
        </w:r>
      </w:hyperlink>
      <w:r>
        <w:t xml:space="preserve"> (Accenture newsroom)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https://vocal.media/01/top-15-ai-development-companies-to-watch-for-usa-in-2026</w:t>
        </w:r>
      </w:hyperlink>
      <w:r>
        <w:t xml:space="preserve"> - Please view link - unable to able to access data</w:t>
      </w:r>
      <w:r/>
    </w:p>
    <w:p>
      <w:pPr>
        <w:pStyle w:val="ListNumber"/>
        <w:spacing w:line="240" w:lineRule="auto"/>
        <w:ind w:left="720"/>
      </w:pPr>
      <w:r/>
      <w:hyperlink r:id="rId10">
        <w:r>
          <w:rPr>
            <w:color w:val="0000EE"/>
            <w:u w:val="single"/>
          </w:rPr>
          <w:t>https://appinventiv.com/</w:t>
        </w:r>
      </w:hyperlink>
      <w:r>
        <w:t xml:space="preserve"> - Appinventiv is a global AI-led IT service provider headquartered in New York, USA, with a team of over 1,600 employees. They offer end-to-end AI systems, including conversational agents, recommendation engines, and RAG-enabled applications, serving industries such as fintech, healthcare, retail, and logistics. Their services encompass product engineering, deployment, and model monitoring, aiming to deliver intelligent, AI-native solutions that anticipate business needs and ensure sustainable market leadership.</w:t>
      </w:r>
      <w:r/>
    </w:p>
    <w:p>
      <w:pPr>
        <w:pStyle w:val="ListNumber"/>
        <w:spacing w:line="240" w:lineRule="auto"/>
        <w:ind w:left="720"/>
      </w:pPr>
      <w:r/>
      <w:hyperlink r:id="rId11">
        <w:r>
          <w:rPr>
            <w:color w:val="0000EE"/>
            <w:u w:val="single"/>
          </w:rPr>
          <w:t>https://newsroom.accenture.com/news/2025/accenture-invests-in-and-collaborates-with-ai-powered-agentic-prediction-engine-aaru</w:t>
        </w:r>
      </w:hyperlink>
      <w:r>
        <w:t xml:space="preserve"> - In March 2025, Accenture announced an investment in Aaru, an AI-powered prediction engine that simulates consumer behavior and preferences. This collaboration aims to enhance customer experiences and accelerate growth opportunities by integrating Aaru's Lumen model into Accenture's AI products and services, including new product development, marketing, customer strategy, and customer service. Aaru's platform delivers rapid, precise simulations of customer behavior, providing valuable insights for businesses.</w:t>
      </w:r>
      <w:r/>
    </w:p>
    <w:p>
      <w:pPr>
        <w:pStyle w:val="ListNumber"/>
        <w:spacing w:line="240" w:lineRule="auto"/>
        <w:ind w:left="720"/>
      </w:pPr>
      <w:r/>
      <w:hyperlink r:id="rId12">
        <w:r>
          <w:rPr>
            <w:color w:val="0000EE"/>
            <w:u w:val="single"/>
          </w:rPr>
          <w:t>https://newsroom.accenture.com/news/2019/accenture-launches-applied-intelligence-platform-to-help-clients-use-artificial-intelligence-without-need-for-deep-data-science-expertise</w:t>
        </w:r>
      </w:hyperlink>
      <w:r>
        <w:t xml:space="preserve"> - In February 2019, Accenture launched its Applied Intelligence Platform at Mobile World Congress in Barcelona. This platform enables organizations to apply pre-configured, self-learning industry solutions and develop new ones without requiring deep data science expertise. It integrates capabilities such as edge analytics and IoT services, providing access to over 350 data sources via an on-demand, low-code platform, thereby facilitating AI-powered transformation at scale.</w:t>
      </w:r>
      <w:r/>
    </w:p>
    <w:p>
      <w:pPr>
        <w:pStyle w:val="ListNumber"/>
        <w:spacing w:line="240" w:lineRule="auto"/>
        <w:ind w:left="720"/>
      </w:pPr>
      <w:r/>
      <w:hyperlink r:id="rId13">
        <w:r>
          <w:rPr>
            <w:color w:val="0000EE"/>
            <w:u w:val="single"/>
          </w:rPr>
          <w:t>https://newsroom.accenture.com/news/2024/accenture-and-nvidia-lead-enterprises-into-era-of-ai</w:t>
        </w:r>
      </w:hyperlink>
      <w:r>
        <w:t xml:space="preserve"> - In October 2024, Accenture and NVIDIA expanded their partnership to help enterprises rapidly scale AI adoption. The collaboration includes the formation of a new NVIDIA Business Group, training 30,000 professionals globally, and the introduction of Accenture's AI Refinery platform, utilizing NVIDIA's AI stack. This initiative focuses on process reinvention, AI-powered simulation, and sovereign AI, with the establishment of AI Refinery Engineering Hubs in multiple global locations to support large-scale operations and agentic architecture development.</w:t>
      </w:r>
      <w:r/>
    </w:p>
    <w:p>
      <w:pPr>
        <w:pStyle w:val="ListNumber"/>
        <w:spacing w:line="240" w:lineRule="auto"/>
        <w:ind w:left="720"/>
      </w:pPr>
      <w:r/>
      <w:hyperlink r:id="rId16">
        <w:r>
          <w:rPr>
            <w:color w:val="0000EE"/>
            <w:u w:val="single"/>
          </w:rPr>
          <w:t>https://newsroom.accenture.com/news/2018/accenture-expands-advanced-data-and-artificial-intelligence-capabilities-of-accenture-mywizard-to-accelerate-enterprise-automation-and-innovation</w:t>
        </w:r>
      </w:hyperlink>
      <w:r>
        <w:t xml:space="preserve"> - In September 2018, Accenture expanded its intelligent automation platform, Accenture myWizard®, by integrating artificial intelligence, automation, analytics, and DevOps. This enhancement enables organizations to disrupt every aspect of the application lifecycle, moving beyond productivity and cost reduction to infuse speed and intelligence into application strategies, thereby accelerating business growth and innovation.</w:t>
      </w:r>
      <w:r/>
    </w:p>
    <w:p>
      <w:pPr>
        <w:pStyle w:val="ListNumber"/>
        <w:spacing w:line="240" w:lineRule="auto"/>
        <w:ind w:left="720"/>
      </w:pPr>
      <w:r/>
      <w:hyperlink r:id="rId14">
        <w:r>
          <w:rPr>
            <w:color w:val="0000EE"/>
            <w:u w:val="single"/>
          </w:rPr>
          <w:t>https://newsroom.accenture.com/news/2018/accenture-positioned-as-overall-innovation-leader-in-hfs-research-report-on-enterprise-artificial-intelligence-services</w:t>
        </w:r>
      </w:hyperlink>
      <w:r>
        <w:t xml:space="preserve"> - Accenture was recognized as the overall innovation leader in the HfS Research report on enterprise artificial intelligence services. The report highlighted Accenture's focus on strategic and transformational projects, its formalized AI practice through Accenture Applied Intelligence, and the strength of its myWizard intelligent automation offering, which leverages data from over 2,300 client engagements to train virtual agents and serve as a platform for open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01/top-15-ai-development-companies-to-watch-for-usa-in-2026" TargetMode="External"/><Relationship Id="rId10" Type="http://schemas.openxmlformats.org/officeDocument/2006/relationships/hyperlink" Target="https://appinventiv.com/" TargetMode="External"/><Relationship Id="rId11" Type="http://schemas.openxmlformats.org/officeDocument/2006/relationships/hyperlink" Target="https://newsroom.accenture.com/news/2025/accenture-invests-in-and-collaborates-with-ai-powered-agentic-prediction-engine-aaru" TargetMode="External"/><Relationship Id="rId12" Type="http://schemas.openxmlformats.org/officeDocument/2006/relationships/hyperlink" Target="https://newsroom.accenture.com/news/2019/accenture-launches-applied-intelligence-platform-to-help-clients-use-artificial-intelligence-without-need-for-deep-data-science-expertise" TargetMode="External"/><Relationship Id="rId13" Type="http://schemas.openxmlformats.org/officeDocument/2006/relationships/hyperlink" Target="https://newsroom.accenture.com/news/2024/accenture-and-nvidia-lead-enterprises-into-era-of-ai" TargetMode="External"/><Relationship Id="rId14" Type="http://schemas.openxmlformats.org/officeDocument/2006/relationships/hyperlink" Target="https://newsroom.accenture.com/news/2018/accenture-positioned-as-overall-innovation-leader-in-hfs-research-report-on-enterprise-artificial-intelligence-services" TargetMode="External"/><Relationship Id="rId15" Type="http://schemas.openxmlformats.org/officeDocument/2006/relationships/hyperlink" Target="https://www.noahwire.com" TargetMode="External"/><Relationship Id="rId16" Type="http://schemas.openxmlformats.org/officeDocument/2006/relationships/hyperlink" Target="https://newsroom.accenture.com/news/2018/accenture-expands-advanced-data-and-artificial-intelligence-capabilities-of-accenture-mywizard-to-accelerate-enterprise-automation-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