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Informatica and Microsoft deepen AI collaboration with real-time data integration and trusted agent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Informatica has strengthened its collaboration with Microsoft to advance the development and deployment of AI agents powered by trusted, governed data, signalling a significant stride in enterprise artificial intelligence adoption. This partnership integrates Informatica's Intelligent Data Management Cloud (IDMC) with Microsoft's AI Foundry, enabling organisations to build AI agents that access reliable data directly from Informatica’s catalogue, data quality, and master data management services via Microsoft's enterprise-grade agentic AI tools.</w:t>
      </w:r>
      <w:r/>
    </w:p>
    <w:p>
      <w:r/>
      <w:r>
        <w:t>At the core of this interoperability lies a new Model Context Protocol (MCP) integration, facilitating near real-time connections between AI agents developed on Azure AI Foundry and enterprise datasets. The MCP, an open-source standard endorsed by Microsoft and initially introduced by Google-backed Anthropic, allows seamless collaboration between AI agents across platforms while maintaining stringent security and compliance protocols for managing large and complex data environments. This integration supports enterprises in delivering responsible and accurate AI outcomes at scale.</w:t>
      </w:r>
      <w:r/>
    </w:p>
    <w:p>
      <w:r/>
      <w:r>
        <w:t>Informatica has also introduced a collection of pre-built templates known as GenAI recipes, which simplify and accelerate AI application development for widespread use cases including retrieval-augmented generation (RAG), chat history handling, and prompt chaining. These recipes leverage the combined power of Microsoft’s Azure OpenAI tools and Informatica’s data management architecture, streamlining the deployment of compliant AI applications in sectors like loan processing and automobile insurance claims. By embedding Informatica's CLAIRE AI engine natively across Azure regions in the United States and Europe, the partnership ensures organisations can implement AI solutions while strictly adhering to regional regulatory standards for data handling.</w:t>
      </w:r>
      <w:r/>
    </w:p>
    <w:p>
      <w:r/>
      <w:r>
        <w:t>Beyond AI-centric services, Informatica is expanding support for Microsoft OneLake tables underpinned by the Apache Iceberg table format. This addition promotes greater data unification across diverse sources, reinforcing industry moves towards open data ecosystems and interoperability. The support for Iceberg ensures compatibility with industry standards in data analytics and management, fostering flexibility and standardisation in enterprise data strategies.</w:t>
      </w:r>
      <w:r/>
    </w:p>
    <w:p>
      <w:r/>
      <w:r>
        <w:t>Industry players have welcomed the deepened collaboration. Dayforce, for instance, utilises the joint capabilities to create a unified and reliable view of their customers, enhancing personalised service delivery. Microsoft has similarly underscored the importance of trusted, governed data in realising the potential of agentic AI, noting that Informatica’s integration with its platform empowers customers to bring AI innovations into production with confidence.</w:t>
      </w:r>
      <w:r/>
    </w:p>
    <w:p>
      <w:r/>
      <w:r>
        <w:t>This partnership comes amid broader industry trends to improve AI agent collaboration and memory efficiency. Microsoft’s backing of the MCP aligns with wider efforts to enable AI systems from different vendors to interoperate seamlessly and retain essential knowledge from user interactions without excessive computational overhead, mimicking effective human memory, an approach that enhances AI agent productivity and user experience.</w:t>
      </w:r>
      <w:r/>
    </w:p>
    <w:p>
      <w:r/>
      <w:r>
        <w:t>Notably, Informatica is also engaging in other strategic partnerships, such as with Salesforce, to integrate AI-driven customer intelligence through autonomous AI agents enriched with trusted master data, pointing towards a growing ecosystem of AI-enabled business solutions set to mature through 2025 and beyond.</w:t>
      </w:r>
      <w:r/>
    </w:p>
    <w:p>
      <w:r/>
      <w:r>
        <w:t>Overall, the enhanced Informatica-Microsoft alliance exemplifies a pivotal move toward embedding high-quality, governed data firmly at the heart of enterprise AI, offering organisations accelerated development, compliance, and operationalising of AI agents that can be trusted to deliver across diverse industry applications.</w:t>
      </w:r>
      <w:r/>
    </w:p>
    <w:p>
      <w:pPr>
        <w:pStyle w:val="Heading3"/>
      </w:pPr>
      <w:r>
        <w:t>📌 Reference Map:</w:t>
      </w:r>
      <w:r/>
      <w:r/>
    </w:p>
    <w:p>
      <w:pPr>
        <w:pStyle w:val="ListBullet"/>
        <w:spacing w:line="240" w:lineRule="auto"/>
        <w:ind w:left="720"/>
      </w:pPr>
      <w:r/>
      <w:hyperlink r:id="rId9">
        <w:r>
          <w:rPr>
            <w:color w:val="0000EE"/>
            <w:u w:val="single"/>
          </w:rPr>
          <w:t>[1]</w:t>
        </w:r>
      </w:hyperlink>
      <w:r>
        <w:t xml:space="preserve"> (IT Brief) - Paragraphs 1, 2, 3, 4, 5, 6</w:t>
      </w:r>
      <w:r/>
    </w:p>
    <w:p>
      <w:pPr>
        <w:pStyle w:val="ListBullet"/>
        <w:spacing w:line="240" w:lineRule="auto"/>
        <w:ind w:left="720"/>
      </w:pPr>
      <w:r/>
      <w:hyperlink r:id="rId10">
        <w:r>
          <w:rPr>
            <w:color w:val="0000EE"/>
            <w:u w:val="single"/>
          </w:rPr>
          <w:t>[2]</w:t>
        </w:r>
      </w:hyperlink>
      <w:r>
        <w:t xml:space="preserve"> (Informatica News Release) - Paragraphs 1, 3</w:t>
      </w:r>
      <w:r/>
    </w:p>
    <w:p>
      <w:pPr>
        <w:pStyle w:val="ListBullet"/>
        <w:spacing w:line="240" w:lineRule="auto"/>
        <w:ind w:left="720"/>
      </w:pPr>
      <w:r/>
      <w:hyperlink r:id="rId11">
        <w:r>
          <w:rPr>
            <w:color w:val="0000EE"/>
            <w:u w:val="single"/>
          </w:rPr>
          <w:t>[3]</w:t>
        </w:r>
      </w:hyperlink>
      <w:r>
        <w:t xml:space="preserve"> (Investing.com) - Paragraphs 1, 2</w:t>
      </w:r>
      <w:r/>
    </w:p>
    <w:p>
      <w:pPr>
        <w:pStyle w:val="ListBullet"/>
        <w:spacing w:line="240" w:lineRule="auto"/>
        <w:ind w:left="720"/>
      </w:pPr>
      <w:r/>
      <w:hyperlink r:id="rId12">
        <w:r>
          <w:rPr>
            <w:color w:val="0000EE"/>
            <w:u w:val="single"/>
          </w:rPr>
          <w:t>[4]</w:t>
        </w:r>
      </w:hyperlink>
      <w:r>
        <w:t xml:space="preserve"> (BusinessWire) - Paragraphs 1, 3</w:t>
      </w:r>
      <w:r/>
    </w:p>
    <w:p>
      <w:pPr>
        <w:pStyle w:val="ListBullet"/>
        <w:spacing w:line="240" w:lineRule="auto"/>
        <w:ind w:left="720"/>
      </w:pPr>
      <w:r/>
      <w:hyperlink r:id="rId13">
        <w:r>
          <w:rPr>
            <w:color w:val="0000EE"/>
            <w:u w:val="single"/>
          </w:rPr>
          <w:t>[5]</w:t>
        </w:r>
      </w:hyperlink>
      <w:r>
        <w:t xml:space="preserve"> (Nasdaq) - Paragraph 3</w:t>
      </w:r>
      <w:r/>
    </w:p>
    <w:p>
      <w:pPr>
        <w:pStyle w:val="ListBullet"/>
        <w:spacing w:line="240" w:lineRule="auto"/>
        <w:ind w:left="720"/>
      </w:pPr>
      <w:r/>
      <w:hyperlink r:id="rId14">
        <w:r>
          <w:rPr>
            <w:color w:val="0000EE"/>
            <w:u w:val="single"/>
          </w:rPr>
          <w:t>[7]</w:t>
        </w:r>
      </w:hyperlink>
      <w:r>
        <w:t xml:space="preserve"> (Reuters) - Paragraph 2, 7</w:t>
      </w:r>
      <w:r/>
    </w:p>
    <w:p>
      <w:pPr>
        <w:pStyle w:val="ListBullet"/>
        <w:spacing w:line="240" w:lineRule="auto"/>
        <w:ind w:left="720"/>
      </w:pPr>
      <w:r/>
      <w:hyperlink r:id="rId15">
        <w:r>
          <w:rPr>
            <w:color w:val="0000EE"/>
            <w:u w:val="single"/>
          </w:rPr>
          <w:t>[6]</w:t>
        </w:r>
      </w:hyperlink>
      <w:r>
        <w:t xml:space="preserve"> (BusinessWire – Informatica and Salesforce)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https://itbrief.co.uk/story/informatica-microsoft-expand-partnership-for-agentic-ai</w:t>
        </w:r>
      </w:hyperlink>
      <w:r>
        <w:t xml:space="preserve"> - Please view link - unable to able to access data</w:t>
      </w:r>
      <w:r/>
    </w:p>
    <w:p>
      <w:pPr>
        <w:pStyle w:val="ListNumber"/>
        <w:spacing w:line="240" w:lineRule="auto"/>
        <w:ind w:left="720"/>
      </w:pPr>
      <w:r/>
      <w:hyperlink r:id="rId10">
        <w:r>
          <w:rPr>
            <w:color w:val="0000EE"/>
            <w:u w:val="single"/>
          </w:rPr>
          <w:t>https://www.informatica.com/about-us/news/news-releases/2025/11/20251119-informatica-deepens-collaboration-with-microsoft-to-accelerate-enterprise-genai-with-trusted-data.html</w:t>
        </w:r>
      </w:hyperlink>
      <w:r>
        <w:t xml:space="preserve"> - Informatica has deepened its collaboration with Microsoft to accelerate enterprise GenAI adoption using trusted data. The integration of Informatica's Intelligent Data Management Cloud (IDMC) with Microsoft's AI Foundry enables organisations to build and deploy AI agents with governed, high-quality data. Key innovations include the Informatica MCP Server for Foundry Agent Service, new GenAI recipes for Foundry, and the expansion of Informatica's CLAIRE AI engine across Azure regions in the U.S. and Europe. This partnership aims to help enterprises build AI agents and applications with confidence, compliance, and speed.</w:t>
      </w:r>
      <w:r/>
    </w:p>
    <w:p>
      <w:pPr>
        <w:pStyle w:val="ListNumber"/>
        <w:spacing w:line="240" w:lineRule="auto"/>
        <w:ind w:left="720"/>
      </w:pPr>
      <w:r/>
      <w:hyperlink r:id="rId11">
        <w:r>
          <w:rPr>
            <w:color w:val="0000EE"/>
            <w:u w:val="single"/>
          </w:rPr>
          <w:t>https://www.investing.com/news/company-news/informatica-integrates-ai-platform-with-microsoft-foundry-93CH-4367951</w:t>
        </w:r>
      </w:hyperlink>
      <w:r>
        <w:t xml:space="preserve"> - Informatica has integrated its AI platform with Microsoft's Foundry, enhancing the development and deployment of AI agents powered by high-quality, governed data. This collaboration allows organisations to build and manage AI agents that access trusted data directly from Informatica's catalogue, data quality, and master data management services through Microsoft's enterprise-grade agentic AI tools. The integration is enabled by the Model Context Protocol (MCP), facilitating near real-time connections to enterprise datasets while maintaining security and compliance.</w:t>
      </w:r>
      <w:r/>
    </w:p>
    <w:p>
      <w:pPr>
        <w:pStyle w:val="ListNumber"/>
        <w:spacing w:line="240" w:lineRule="auto"/>
        <w:ind w:left="720"/>
      </w:pPr>
      <w:r/>
      <w:hyperlink r:id="rId12">
        <w:r>
          <w:rPr>
            <w:color w:val="0000EE"/>
            <w:u w:val="single"/>
          </w:rPr>
          <w:t>https://www.businesswire.com/news/home/20251119985117/en/Informatica-Deepens-Collaboration-with-Microsoft-to-Accelerate-Enterprise-GenAI-with-Trusted-Data</w:t>
        </w:r>
      </w:hyperlink>
      <w:r>
        <w:t xml:space="preserve"> - Informatica has announced three strategic innovations with Microsoft to accelerate enterprise GenAI adoption using trusted data. The integration of Informatica's Intelligent Data Management Cloud (IDMC) with Microsoft's AI Foundry enables organisations to build and deploy AI agents with governed, high-quality data. Key innovations include the Informatica MCP Server for Foundry Agent Service, new GenAI recipes for Foundry, and the expansion of Informatica's CLAIRE AI engine across Azure regions in the U.S. and Europe. This partnership aims to help enterprises build AI agents and applications with confidence, compliance, and speed.</w:t>
      </w:r>
      <w:r/>
    </w:p>
    <w:p>
      <w:pPr>
        <w:pStyle w:val="ListNumber"/>
        <w:spacing w:line="240" w:lineRule="auto"/>
        <w:ind w:left="720"/>
      </w:pPr>
      <w:r/>
      <w:hyperlink r:id="rId13">
        <w:r>
          <w:rPr>
            <w:color w:val="0000EE"/>
            <w:u w:val="single"/>
          </w:rPr>
          <w:t>https://www.nasdaq.com/press-release/informatica-deepens-collaboration-microsoft-accelerate-enterprise-genai-trusted-data</w:t>
        </w:r>
      </w:hyperlink>
      <w:r>
        <w:t xml:space="preserve"> - Informatica has deepened its collaboration with Microsoft to accelerate enterprise GenAI adoption using trusted data. The integration of Informatica's Intelligent Data Management Cloud (IDMC) with Microsoft's AI Foundry enables organisations to build and deploy AI agents with governed, high-quality data. Key innovations include the Informatica MCP Server for Foundry Agent Service, new GenAI recipes for Foundry, and the expansion of Informatica's CLAIRE AI engine across Azure regions in the U.S. and Europe. This partnership aims to help enterprises build AI agents and applications with confidence, compliance, and speed.</w:t>
      </w:r>
      <w:r/>
    </w:p>
    <w:p>
      <w:pPr>
        <w:pStyle w:val="ListNumber"/>
        <w:spacing w:line="240" w:lineRule="auto"/>
        <w:ind w:left="720"/>
      </w:pPr>
      <w:r/>
      <w:hyperlink r:id="rId15">
        <w:r>
          <w:rPr>
            <w:color w:val="0000EE"/>
            <w:u w:val="single"/>
          </w:rPr>
          <w:t>https://www.businesswire.com/news/home/20250514357564/en/Informatica-and-Salesforce-Partner-Announce-Plans-to-Deliver-AI-Driven-Customer-Intelligence-with-New-Agentforce-Integration</w:t>
        </w:r>
      </w:hyperlink>
      <w:r>
        <w:t xml:space="preserve"> - Informatica and Salesforce have announced plans to integrate Informatica's Intelligent Data Management Cloud (IDMC) with Salesforce's Agentforce, a digital labour platform for augmenting teams with trusted autonomous AI agents. This integration aims to deliver AI-driven customer intelligence by enriching AI agents built with Agentforce using Informatica's Master Data Management (MDM) capabilities. The collaboration is expected to enhance customer insights, improve customer service, and provide sales enrichment across B2C and B2B environments, with availability targeted for the second half of 2025.</w:t>
      </w:r>
      <w:r/>
    </w:p>
    <w:p>
      <w:pPr>
        <w:pStyle w:val="ListNumber"/>
        <w:spacing w:line="240" w:lineRule="auto"/>
        <w:ind w:left="720"/>
      </w:pPr>
      <w:r/>
      <w:hyperlink r:id="rId14">
        <w:r>
          <w:rPr>
            <w:color w:val="0000EE"/>
            <w:u w:val="single"/>
          </w:rPr>
          <w:t>https://www.reuters.com/business/microsoft-wants-ai-agents-work-together-remember-things-2025-05-19/</w:t>
        </w:r>
      </w:hyperlink>
      <w:r>
        <w:t xml:space="preserve"> - Microsoft is focusing on improving collaboration among AI agents from different companies and enhancing their memory capabilities. The company is supporting the Model Context Protocol (MCP), an open-source standard introduced by Google-backed Anthropic, to enable AI agents to work together more effectively. Additionally, Microsoft is exploring structured retrieval augmentation to improve AI agents' memory without incurring high computational costs, aiming to mimic human memory more efficiently by retaining only essential information from user interactions.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informatica-microsoft-expand-partnership-for-agentic-ai" TargetMode="External"/><Relationship Id="rId10" Type="http://schemas.openxmlformats.org/officeDocument/2006/relationships/hyperlink" Target="https://www.informatica.com/about-us/news/news-releases/2025/11/20251119-informatica-deepens-collaboration-with-microsoft-to-accelerate-enterprise-genai-with-trusted-data.html" TargetMode="External"/><Relationship Id="rId11" Type="http://schemas.openxmlformats.org/officeDocument/2006/relationships/hyperlink" Target="https://www.investing.com/news/company-news/informatica-integrates-ai-platform-with-microsoft-foundry-93CH-4367951" TargetMode="External"/><Relationship Id="rId12" Type="http://schemas.openxmlformats.org/officeDocument/2006/relationships/hyperlink" Target="https://www.businesswire.com/news/home/20251119985117/en/Informatica-Deepens-Collaboration-with-Microsoft-to-Accelerate-Enterprise-GenAI-with-Trusted-Data" TargetMode="External"/><Relationship Id="rId13" Type="http://schemas.openxmlformats.org/officeDocument/2006/relationships/hyperlink" Target="https://www.nasdaq.com/press-release/informatica-deepens-collaboration-microsoft-accelerate-enterprise-genai-trusted-data" TargetMode="External"/><Relationship Id="rId14" Type="http://schemas.openxmlformats.org/officeDocument/2006/relationships/hyperlink" Target="https://www.reuters.com/business/microsoft-wants-ai-agents-work-together-remember-things-2025-05-19/" TargetMode="External"/><Relationship Id="rId15" Type="http://schemas.openxmlformats.org/officeDocument/2006/relationships/hyperlink" Target="https://www.businesswire.com/news/home/20250514357564/en/Informatica-and-Salesforce-Partner-Announce-Plans-to-Deliver-AI-Driven-Customer-Intelligence-with-New-Agentforce-Integr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