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Nvidia's record earnings solidify its AI revolution dominance amid investor caution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Nvidia’s recent financial results have delivered a striking affirmation of its dominant role in powering the artificial intelligence (AI) revolution, reassuring investors amid growing concerns about a possible AI investment bubble. The company’s fiscal third-quarter earnings, covering August to October 2025, surged well beyond market expectations, underscoring the explosive demand for its advanced chips that are central to AI and cloud computing infrastructure.</w:t>
      </w:r>
      <w:r/>
    </w:p>
    <w:p>
      <w:r/>
      <w:r>
        <w:t>According to the announcement, Nvidia posted record quarterly revenue of $57 billion, a remarkable 62% year-on-year increase, while net income soared by 65% to $31.9 billion. This stellar performance was driven predominantly by the overwhelming uptake of its latest Blackwell GPUs, vital components in data centres and AI training operations. CEO Jensen Huang explained that the exponential growth in compute needs for training and inference in AI applications continues unabated, cementing Nvidia’s position as an indispensable supplier in the AI ecosystem.</w:t>
      </w:r>
      <w:r/>
    </w:p>
    <w:p>
      <w:r/>
      <w:r>
        <w:t>The boost to Nvidia’s market value from these results was immediate, with its stock jumping more than 6% in extended trading, pushing the company’s market capitalisation to around $5 trillion. This places Nvidia among the most valuable companies globally, representing roughly 8% of the S&amp;P 500 index. Such gains contrast sharply with recent weeks’ more cautious investor sentiment, during which some high-profile shareholders like SoftBank and Thiel Macro LLC divested portions of their Nvidia stakes amid fears the AI hype may overshoot sustainable growth.</w:t>
      </w:r>
      <w:r/>
    </w:p>
    <w:p>
      <w:r/>
      <w:r>
        <w:t>Despite those concerns, industry analysts from Bank of America and Wedbush remain bullish on Nvidia’s long-term prospects. They highlight the company’s critical role in the ongoing AI revolution but urge the market to watch carefully for clearer guidance on whether capital expenditure on AI infrastructure can be sustained over the long term without triggering a sharp correction.</w:t>
      </w:r>
      <w:r/>
    </w:p>
    <w:p>
      <w:r/>
      <w:r>
        <w:t>Data centre sales – the heart of Nvidia’s AI business – saw a striking 93% year-on-year increase, accounting for $35.6 billion of the quarterly revenue. Alongside high chip demand, Nvidia’s involvement in the Stargate project, a joint $500 billion investment initiative in AI infrastructure, promises to further fuel growth in the coming years.</w:t>
      </w:r>
      <w:r/>
    </w:p>
    <w:p>
      <w:r/>
      <w:r>
        <w:t>Nevertheless, challenges linger. Nvidia faces scrutiny from U.S. policymakers debating export restrictions on AI chips to China, part of broader national security concerns. Concurrently, rival low-cost AI chip suppliers like China’s DeepSeek have stirred doubts about the necessity of Nvidia's premium-priced components, contributing to an environment of investor caution. Production issues with the Blackwell chips, including design flaws and low manufacturing yields, have put some pressure on profit margins, though sales momentum is expected to accelerate.</w:t>
      </w:r>
      <w:r/>
    </w:p>
    <w:p>
      <w:r/>
      <w:r>
        <w:t>Industry data shows that Nvidia's revenue climbed to $39.3 billion in the recent fourth quarter, marking a 78% increase from the previous year and a 12% rise over the preceding quarter. Net income for this period reached $22.06 billion, beating analyst predictions. The forecast for fiscal 2026’s first quarter anticipates further progress, with revenue expected around $43 billion.</w:t>
      </w:r>
      <w:r/>
    </w:p>
    <w:p>
      <w:r/>
      <w:r>
        <w:t>Reflecting broader market trends, Nvidia’s strong earnings report helped fuel a significant rally in growth and technology stocks. On the day following the results announcement, the S&amp;P 500 recorded its largest daily gain in over a year, buoyed by Nvidia’s 16.4% share price surge, the largest single-day market cap increase in Wall Street history. Other tech and AI sector companies similarly benefited, while less related sectors, such as electric vehicle startups, faced headwinds.</w:t>
      </w:r>
      <w:r/>
    </w:p>
    <w:p>
      <w:r/>
      <w:r>
        <w:t>Overall, Nvidia’s earnings underscore the unprecedented scale and pace of AI-driven transformation in technology hardware and cloud computing sectors. While cautious voices warn of overheating, the company’s latest financial results provide a strong vote of confidence that the AI boom remains well underway, for now at least.</w:t>
      </w:r>
      <w:r/>
    </w:p>
    <w:p>
      <w:pPr>
        <w:pStyle w:val="Heading3"/>
      </w:pPr>
      <w:r>
        <w:t>📌 Reference Map:</w:t>
      </w:r>
      <w:r/>
      <w:r/>
    </w:p>
    <w:p>
      <w:pPr>
        <w:pStyle w:val="ListBullet"/>
        <w:spacing w:line="240" w:lineRule="auto"/>
        <w:ind w:left="720"/>
      </w:pPr>
      <w:r/>
      <w:hyperlink r:id="rId9">
        <w:r>
          <w:rPr>
            <w:color w:val="0000EE"/>
            <w:u w:val="single"/>
          </w:rPr>
          <w:t>[1]</w:t>
        </w:r>
      </w:hyperlink>
      <w:r>
        <w:t xml:space="preserve"> (The Independent) - Paragraph 1, Paragraph 2 </w:t>
      </w:r>
      <w:r/>
    </w:p>
    <w:p>
      <w:pPr>
        <w:pStyle w:val="ListBullet"/>
        <w:spacing w:line="240" w:lineRule="auto"/>
        <w:ind w:left="720"/>
      </w:pPr>
      <w:r/>
      <w:hyperlink r:id="rId10">
        <w:r>
          <w:rPr>
            <w:color w:val="0000EE"/>
            <w:u w:val="single"/>
          </w:rPr>
          <w:t>[2]</w:t>
        </w:r>
      </w:hyperlink>
      <w:r>
        <w:t xml:space="preserve"> (Axios) - Paragraph 2, Paragraph 3 </w:t>
      </w:r>
      <w:r/>
    </w:p>
    <w:p>
      <w:pPr>
        <w:pStyle w:val="ListBullet"/>
        <w:spacing w:line="240" w:lineRule="auto"/>
        <w:ind w:left="720"/>
      </w:pPr>
      <w:r/>
      <w:hyperlink r:id="rId11">
        <w:r>
          <w:rPr>
            <w:color w:val="0000EE"/>
            <w:u w:val="single"/>
          </w:rPr>
          <w:t>[3]</w:t>
        </w:r>
      </w:hyperlink>
      <w:r>
        <w:t xml:space="preserve"> (MoneyWeek) - Paragraph 2, Paragraph 4 </w:t>
      </w:r>
      <w:r/>
    </w:p>
    <w:p>
      <w:pPr>
        <w:pStyle w:val="ListBullet"/>
        <w:spacing w:line="240" w:lineRule="auto"/>
        <w:ind w:left="720"/>
      </w:pPr>
      <w:r/>
      <w:hyperlink r:id="rId12">
        <w:r>
          <w:rPr>
            <w:color w:val="0000EE"/>
            <w:u w:val="single"/>
          </w:rPr>
          <w:t>[4]</w:t>
        </w:r>
      </w:hyperlink>
      <w:r>
        <w:t xml:space="preserve"> (AP News) - Paragraph 4, Paragraph 5 </w:t>
      </w:r>
      <w:r/>
    </w:p>
    <w:p>
      <w:pPr>
        <w:pStyle w:val="ListBullet"/>
        <w:spacing w:line="240" w:lineRule="auto"/>
        <w:ind w:left="720"/>
      </w:pPr>
      <w:r/>
      <w:hyperlink r:id="rId13">
        <w:r>
          <w:rPr>
            <w:color w:val="0000EE"/>
            <w:u w:val="single"/>
          </w:rPr>
          <w:t>[5]</w:t>
        </w:r>
      </w:hyperlink>
      <w:r>
        <w:t xml:space="preserve"> (Reuters) - Paragraph 6 </w:t>
      </w:r>
      <w:r/>
    </w:p>
    <w:p>
      <w:pPr>
        <w:pStyle w:val="ListBullet"/>
        <w:spacing w:line="240" w:lineRule="auto"/>
        <w:ind w:left="720"/>
      </w:pPr>
      <w:r/>
      <w:hyperlink r:id="rId14">
        <w:r>
          <w:rPr>
            <w:color w:val="0000EE"/>
            <w:u w:val="single"/>
          </w:rPr>
          <w:t>[6]</w:t>
        </w:r>
      </w:hyperlink>
      <w:r>
        <w:t xml:space="preserve"> (Forbes) - Paragraph 2 </w:t>
      </w:r>
      <w:r/>
    </w:p>
    <w:p>
      <w:pPr>
        <w:pStyle w:val="ListBullet"/>
        <w:spacing w:line="240" w:lineRule="auto"/>
        <w:ind w:left="720"/>
      </w:pPr>
      <w:r/>
      <w:hyperlink r:id="rId15">
        <w:r>
          <w:rPr>
            <w:color w:val="0000EE"/>
            <w:u w:val="single"/>
          </w:rPr>
          <w:t>[7]</w:t>
        </w:r>
      </w:hyperlink>
      <w:r>
        <w:t xml:space="preserve"> (Reuters) - Paragraph 7</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https://www.independent.co.uk/news/business/nvidia-earnings-report-results-share-price-stock-b2868640.html</w:t>
        </w:r>
      </w:hyperlink>
      <w:r>
        <w:t xml:space="preserve"> - Please view link - unable to able to access data</w:t>
      </w:r>
      <w:r/>
    </w:p>
    <w:p>
      <w:pPr>
        <w:pStyle w:val="ListNumber"/>
        <w:spacing w:line="240" w:lineRule="auto"/>
        <w:ind w:left="720"/>
      </w:pPr>
      <w:r/>
      <w:hyperlink r:id="rId10">
        <w:r>
          <w:rPr>
            <w:color w:val="0000EE"/>
            <w:u w:val="single"/>
          </w:rPr>
          <w:t>https://www.axios.com/2025/11/19/nvidia-earnings-nvda-stock-jensen-huang</w:t>
        </w:r>
      </w:hyperlink>
      <w:r>
        <w:t xml:space="preserve"> - Nvidia reported exceptional third-quarter earnings, surpassing expectations due to overwhelming demand for its advanced Blackwell chips. The company achieved a record revenue of $57 billion—a 62% increase from the previous year—while net income rose by 65% to $31.9 billion. CEO Jensen Huang emphasized the soaring demand for both cloud GPUs and AI compute power, stating that compute needs for training and inference are growing exponentially. These strong results highlight Nvidia’s central role in the rapidly expanding AI economy, even as concerns mount about a potential bubble in the sector. Following the earnings report, Nvidia’s stock surged over 6% in after-hours trading, and the company now represents around 8% of the S&amp;P 500. Meanwhile, U.S. policymakers are debating whether to maintain AI chip export restrictions to China as part of the national defense policy bill.</w:t>
      </w:r>
      <w:r/>
    </w:p>
    <w:p>
      <w:pPr>
        <w:pStyle w:val="ListNumber"/>
        <w:spacing w:line="240" w:lineRule="auto"/>
        <w:ind w:left="720"/>
      </w:pPr>
      <w:r/>
      <w:hyperlink r:id="rId11">
        <w:r>
          <w:rPr>
            <w:color w:val="0000EE"/>
            <w:u w:val="single"/>
          </w:rPr>
          <w:t>https://moneyweek.com/investments/tech-stocks/nvidia-earnings</w:t>
        </w:r>
      </w:hyperlink>
      <w:r>
        <w:t xml:space="preserve"> - Nvidia, currently the world's largest company by market capitalisation, is set to release its Q3 earnings for its 2026 financial year on 19 November 2025. Anticipation is high, as Nvidia's prominence has surged since the launch of ChatGPT in late 2022, leading to a 3,785% increase in quarterly net income and a market cap exceeding $5 trillion. Despite an impressive 41.6% share price gain in 2025, investor sentiment has recently turned cautious amid concerns of an AI investment bubble. High-profile entities like SoftBank and Thiel Macro LLC have recently sold off Nvidia stakes. Analysts estimate Q3 earnings per share (EPS) of $1.25 and revenue of $54.8 billion—representing over 50% year-on-year growth. Nvidia’s earnings announcement is slated for 9:20pm GMT, followed by an earnings call at 10pm GMT. Analysts from Bank of America and Wedbush remain optimistic, emphasizing Nvidia’s central role in the AI revolution, though they call for clearer guidance on long-term AI capital expenditure (capex) sustainability in a volatile market environment.</w:t>
      </w:r>
      <w:r/>
    </w:p>
    <w:p>
      <w:pPr>
        <w:pStyle w:val="ListNumber"/>
        <w:spacing w:line="240" w:lineRule="auto"/>
        <w:ind w:left="720"/>
      </w:pPr>
      <w:r/>
      <w:hyperlink r:id="rId12">
        <w:r>
          <w:rPr>
            <w:color w:val="0000EE"/>
            <w:u w:val="single"/>
          </w:rPr>
          <w:t>https://apnews.com/article/f72da2deff83510987a0017e61eac335</w:t>
        </w:r>
      </w:hyperlink>
      <w:r>
        <w:t xml:space="preserve"> - Nvidia has reported a significant increase in its fourth-quarter sales due to high demand for its Blackwell chips, which are used in artificial intelligence systems. The company's revenue reached $39.3 billion, a 12% rise from the previous quarter and a 78% increase from the previous year. Nvidia's net income for the quarter was $22.06 billion, surpassing analysts' predictions. Data center sales, a major contributor to Nvidia's revenues, saw a remarkable 93% growth compared to the previous year, accounting for $35.6 billion of the revenue. Nvidia's involvement in the Stargate project, a joint venture to invest $500 billion in AI infrastructure, is expected to further drive growth. The company's forecast for the first quarter of fiscal 2026 anticipates continued revenue growth, predicting around $43 billion. Nvidia's market value has surged, making it the second-largest company on Wall Street, valued at over $3 trillion. Despite the success, Nvidia faces uncertainties related to potential tariffs from the Trump administration. The company is closely monitoring developments and plans to comply with any new regulations.</w:t>
      </w:r>
      <w:r/>
    </w:p>
    <w:p>
      <w:pPr>
        <w:pStyle w:val="ListNumber"/>
        <w:spacing w:line="240" w:lineRule="auto"/>
        <w:ind w:left="720"/>
      </w:pPr>
      <w:r/>
      <w:hyperlink r:id="rId13">
        <w:r>
          <w:rPr>
            <w:color w:val="0000EE"/>
            <w:u w:val="single"/>
          </w:rPr>
          <w:t>https://www.reuters.com/technology/nvidias-chip-demand-faces-scrutiny-deepseek-stirs-doubts-ai-spending-2025-02-24/</w:t>
        </w:r>
      </w:hyperlink>
      <w:r>
        <w:t xml:space="preserve"> - Nvidia's AI chip demand is under scrutiny as investors question the necessity of its expensive chips after China's DeepSeek launched low-cost AI models. DeepSeek's sudden rise led to Nvidia losing $593 billion in market value, raising concerns about ongoing AI spending. Despite this, Nvidia's major clients like Microsoft and Meta remain committed to data-center investments. Nvidia is forecasted to report a 72% increase in fourth-quarter revenue, its slowest growth in seven quarters, and predicts a 60% revenue jump for the first quarter ending April. Rival chips from DeepSeek and challenges in launching Nvidia's new Blackwell chips, which include issues with design flaws and low yields, contribute to investor worry. However, Blackwell sales are expected to accelerate, despite squeezing margins due to high production costs.</w:t>
      </w:r>
      <w:r/>
    </w:p>
    <w:p>
      <w:pPr>
        <w:pStyle w:val="ListNumber"/>
        <w:spacing w:line="240" w:lineRule="auto"/>
        <w:ind w:left="720"/>
      </w:pPr>
      <w:r/>
      <w:hyperlink r:id="rId14">
        <w:r>
          <w:rPr>
            <w:color w:val="0000EE"/>
            <w:u w:val="single"/>
          </w:rPr>
          <w:t>https://www.forbes.com/sites/qai/2023/05/26/nvidia-stock-surges-off-huge-ai-focused-earnings-report/</w:t>
        </w:r>
      </w:hyperlink>
      <w:r>
        <w:t xml:space="preserve"> - Nvidia's Q2 earnings report revealed a significant surge in AI-focused revenue, with a forecasted $11 billion for the quarter, surpassing analyst expectations of $7.2 billion. CEO Jensen Huang highlighted the company's response to the growing demands of generative AI and accelerated computing. The market reacted positively, with Nvidia's stock gaining 26% and breaking an intraday record. This performance contributed to Nvidia's market value reaching $939.3 billion, positioning it close to the $1 trillion mark. The earnings report also positively impacted related companies, including TSMC, ASML, and Monolithic Power Systems, as well as peers like AMD, Dell, and HP.</w:t>
      </w:r>
      <w:r/>
    </w:p>
    <w:p>
      <w:pPr>
        <w:pStyle w:val="ListNumber"/>
        <w:spacing w:line="240" w:lineRule="auto"/>
        <w:ind w:left="720"/>
      </w:pPr>
      <w:r/>
      <w:hyperlink r:id="rId15">
        <w:r>
          <w:rPr>
            <w:color w:val="0000EE"/>
            <w:u w:val="single"/>
          </w:rPr>
          <w:t>https://www.reuters.com/markets/us/nasdaq-futures-jump-nearly-2-after-nvidia-trounces-expectations-2024-02-22/</w:t>
        </w:r>
      </w:hyperlink>
      <w:r>
        <w:t xml:space="preserve"> - The S&amp;P 500 and Dow Jones Industrial Average reached record closing highs on Thursday, driven by strong gains in growth and technology stocks following Nvidia's impressive earnings report. The S&amp;P 500 recorded its largest daily gain in 13 months, closing at 5,087.03, while the Dow finished above 39,000 points for the first time, rising to 39,069.11. The Nasdaq Composite also saw significant gains, climbing 460.75 points to 16,041.62. Nvidia shares surged 16.4%, contributing to the rally with a three-fold revenue forecast for Q1 and surpassing Q4 revenue expectations. This boost in Nvidia's market cap was the largest single-day gain in Wall Street history. Other tech and AI-related stocks like Advanced Micro Devices and Super Micro Computer also benefitted. Despite the overall market optimism, electric vehicle startups Rivian and Lucid fell sharply due to lower than expected production forecasts for 2024. Overall, trading volume was 11.93 billion shares, slightly higher than the 20-day average.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dependent.co.uk/news/business/nvidia-earnings-report-results-share-price-stock-b2868640.html" TargetMode="External"/><Relationship Id="rId10" Type="http://schemas.openxmlformats.org/officeDocument/2006/relationships/hyperlink" Target="https://www.axios.com/2025/11/19/nvidia-earnings-nvda-stock-jensen-huang" TargetMode="External"/><Relationship Id="rId11" Type="http://schemas.openxmlformats.org/officeDocument/2006/relationships/hyperlink" Target="https://moneyweek.com/investments/tech-stocks/nvidia-earnings" TargetMode="External"/><Relationship Id="rId12" Type="http://schemas.openxmlformats.org/officeDocument/2006/relationships/hyperlink" Target="https://apnews.com/article/f72da2deff83510987a0017e61eac335" TargetMode="External"/><Relationship Id="rId13" Type="http://schemas.openxmlformats.org/officeDocument/2006/relationships/hyperlink" Target="https://www.reuters.com/technology/nvidias-chip-demand-faces-scrutiny-deepseek-stirs-doubts-ai-spending-2025-02-24/" TargetMode="External"/><Relationship Id="rId14" Type="http://schemas.openxmlformats.org/officeDocument/2006/relationships/hyperlink" Target="https://www.forbes.com/sites/qai/2023/05/26/nvidia-stock-surges-off-huge-ai-focused-earnings-report/" TargetMode="External"/><Relationship Id="rId15" Type="http://schemas.openxmlformats.org/officeDocument/2006/relationships/hyperlink" Target="https://www.reuters.com/markets/us/nasdaq-futures-jump-nearly-2-after-nvidia-trounces-expectations-2024-02-22/"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