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Polyurethane processing machine market accelerates with Industry 4.0 innovations and regional growth surge by 2035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polyurethane processing machine market is poised for steady expansion, with forecasts projecting growth from USD 4.21 billion in 2025 to USD 5.79 billion by 2035, reflecting a compound annual growth rate (CAGR) of 3.2%. This incremental increase, amounting to USD 1.58 billion over a decade, is underpinned by several driving forces including burgeoning construction activities in emerging economies, the automotive sector’s growing reliance on lightweight materials, and the expanding application of polyurethane foam in insulation, seating, and packaging industries.</w:t>
      </w:r>
      <w:r/>
    </w:p>
    <w:p>
      <w:r/>
      <w:r>
        <w:t>Central to the market are mixing heads, which command the largest product share at approximately 30.2% in 2025. These components are critical for precise polyurethane component blending, initiating chemical reactions, and determining foam quality, thus meeting diverse production volumes and application specifications. Complementing this is the dominance of high-pressure processing systems, which hold a 68% share due to their superior mixing efficiency, faster production cycles, and capacity to produce materials ideal for automotive seating, appliance insulation, and industrial components without requiring additional curing or secondary processes.</w:t>
      </w:r>
      <w:r/>
    </w:p>
    <w:p>
      <w:r/>
      <w:r>
        <w:t>Construction applications lead in end-use sectors with a 22.3% market share, driven by stringent energy efficiency codes, increased infrastructure investments, and a push for improved building insulation through spray foam and rigid panels. Automotive applications follow with a 20% share, capitalizing on polyurethane's role in vehicle seating, interior components, and acoustic insulation, aligned with global lightweighting initiatives aimed at enhancing fuel efficiency and reducing emissions.</w:t>
      </w:r>
      <w:r/>
    </w:p>
    <w:p>
      <w:r/>
      <w:r>
        <w:t>Regionally, Asia Pacific is a particularly notable market leader, accounting for more than 42% of the global market. This dominance is attributed to rapid industrial expansion, construction booms, and a dense automotive manufacturing base in key countries like China and India. Europe and North America follow with 25% and 20% shares respectively, sustained by advanced automotive industries, building renovation activities, and increasing adoption of energy-efficient building regulations.</w:t>
      </w:r>
      <w:r/>
    </w:p>
    <w:p>
      <w:r/>
      <w:r>
        <w:t>Technology advancements are shaping market trajectories, with the integration of Industry 4.0 principles, automation, IoT connectivity, predictive maintenance, and digital process monitoring, becoming pivotal. Equipment manufacturers are focusing on reducing energy consumption, enhancing operational uptime, and extending maintenance intervals, meeting the evolving demands of manufacturers prioritizing efficiency and sustainability.</w:t>
      </w:r>
      <w:r/>
    </w:p>
    <w:p>
      <w:r/>
      <w:r>
        <w:t>Segmental analysis reveals that dosing systems hold a significant 25% share, favored in applications requiring precise material ratios such as automotive manufacturing and construction insulation. Metering equipment, comprising 20%, is also gaining traction as production efficiency and material waste reduction become critical priorities particularly in mature markets. Conversely, low-pressure systems capture a smaller 32% share but serve important niches including architectural moldings and small-batch production, where equipment simplicity and cost-effectiveness are paramount.</w:t>
      </w:r>
      <w:r/>
    </w:p>
    <w:p>
      <w:r/>
      <w:r>
        <w:t>Market growth is further supported by robust infrastructure investments and policy initiatives. India, growing at an estimated CAGR of 4.7%, benefits from government support for affordable housing and manufacturing expansion. Similarly, China’s 4.5% growth rate is propelled by manufacturing automation and stringent quality requirements under the Made in China 2025 program. Saudi Arabia, Brazil, Germany, the USA, and Japan also exhibit steady market expansion driven by their respective automotive sectors, construction activities, and technological advancements.</w:t>
      </w:r>
      <w:r/>
    </w:p>
    <w:p>
      <w:r/>
      <w:r>
        <w:t>Despite these positive trends, challenges remain. High capital investments and equipment costs can limit market penetration, especially among small and medium enterprises. Raw material price volatility, particularly for isocyanates and polyols, introduces economic uncertainty affecting production planning and equipment purchasing decisions.</w:t>
      </w:r>
      <w:r/>
    </w:p>
    <w:p>
      <w:r/>
      <w:r>
        <w:t>The competitive landscape is moderately consolidated, with established players like Linde plc, Frimo Group, Rim Polymer Industries, LEWA, Haitian Group, KraussMaffei, and Hennecke GmbH leading through a blend of technological expertise, global service networks, and after-sales support. These companies emphasize integrated solutions encompassing precision dosing, automated mixing, quality control, and predictive maintenance, aligning with industry demands for smart manufacturing and regulatory compliance.</w:t>
      </w:r>
      <w:r/>
    </w:p>
    <w:p>
      <w:r/>
      <w:r>
        <w:t>Emerging trends include the intensified focus on energy efficiency, sustainability, and automation. Equipment innovation aims at minimizing material waste and consumption while enhancing production speed and quality consistency. Digital integration is transitioning from a premium feature to a standard expectation, facilitating remote diagnostics, real-time safety monitoring, and emission control documentation, thereby addressing stringent environmental regulations.</w:t>
      </w:r>
      <w:r/>
    </w:p>
    <w:p>
      <w:r/>
      <w:r>
        <w:t>Overall, the polyurethane processing machine market is characterized by its technological sophistication, regional growth disparities, and evolving industry demands. Its trajectory reflects a balance of innovation, automation, and sustainability aligned with global economic and regulatory trends, positioning it for sustained growth through 2035 and beyond.</w:t>
      </w:r>
      <w:r/>
    </w:p>
    <w:p>
      <w:pPr>
        <w:pStyle w:val="Heading3"/>
      </w:pPr>
      <w:r>
        <w:t>📌 Reference Map:</w:t>
      </w:r>
      <w:r/>
      <w:r/>
    </w:p>
    <w:p>
      <w:pPr>
        <w:pStyle w:val="ListBullet"/>
        <w:spacing w:line="240" w:lineRule="auto"/>
        <w:ind w:left="720"/>
      </w:pPr>
      <w:r/>
      <w:hyperlink r:id="rId9">
        <w:r>
          <w:rPr>
            <w:color w:val="0000EE"/>
            <w:u w:val="single"/>
          </w:rPr>
          <w:t>[1]</w:t>
        </w:r>
      </w:hyperlink>
      <w:r>
        <w:t xml:space="preserve"> Fact.MR - Paragraphs 1-12</w:t>
      </w:r>
      <w:r/>
    </w:p>
    <w:p>
      <w:pPr>
        <w:pStyle w:val="ListBullet"/>
        <w:spacing w:line="240" w:lineRule="auto"/>
        <w:ind w:left="720"/>
      </w:pPr>
      <w:r/>
      <w:hyperlink r:id="rId9">
        <w:r>
          <w:rPr>
            <w:color w:val="0000EE"/>
            <w:u w:val="single"/>
          </w:rPr>
          <w:t>[2]</w:t>
        </w:r>
      </w:hyperlink>
      <w:r>
        <w:t xml:space="preserve"> Fact.MR - Paragraphs 1-2</w:t>
      </w:r>
      <w:r/>
    </w:p>
    <w:p>
      <w:pPr>
        <w:pStyle w:val="ListBullet"/>
        <w:spacing w:line="240" w:lineRule="auto"/>
        <w:ind w:left="720"/>
      </w:pPr>
      <w:r/>
      <w:hyperlink r:id="rId10">
        <w:r>
          <w:rPr>
            <w:color w:val="0000EE"/>
            <w:u w:val="single"/>
          </w:rPr>
          <w:t>[3]</w:t>
        </w:r>
      </w:hyperlink>
      <w:r>
        <w:t xml:space="preserve"> Market Research Future - Paragraph 3 (for contrasting growth figures)</w:t>
      </w:r>
      <w:r/>
    </w:p>
    <w:p>
      <w:pPr>
        <w:pStyle w:val="ListBullet"/>
        <w:spacing w:line="240" w:lineRule="auto"/>
        <w:ind w:left="720"/>
      </w:pPr>
      <w:r/>
      <w:hyperlink r:id="rId11">
        <w:r>
          <w:rPr>
            <w:color w:val="0000EE"/>
            <w:u w:val="single"/>
          </w:rPr>
          <w:t>[4]</w:t>
        </w:r>
      </w:hyperlink>
      <w:r>
        <w:t xml:space="preserve"> The Business Research Company - Paragraph 3 (for automation and sustainability trends)</w:t>
      </w:r>
      <w:r/>
    </w:p>
    <w:p>
      <w:pPr>
        <w:pStyle w:val="ListBullet"/>
        <w:spacing w:line="240" w:lineRule="auto"/>
        <w:ind w:left="720"/>
      </w:pPr>
      <w:r/>
      <w:hyperlink r:id="rId12">
        <w:r>
          <w:rPr>
            <w:color w:val="0000EE"/>
            <w:u w:val="single"/>
          </w:rPr>
          <w:t>[5]</w:t>
        </w:r>
      </w:hyperlink>
      <w:r>
        <w:t xml:space="preserve"> Grand View Research (North America) - Paragraph 9 (regional insights)</w:t>
      </w:r>
      <w:r/>
    </w:p>
    <w:p>
      <w:pPr>
        <w:pStyle w:val="ListBullet"/>
        <w:spacing w:line="240" w:lineRule="auto"/>
        <w:ind w:left="720"/>
      </w:pPr>
      <w:r/>
      <w:hyperlink r:id="rId13">
        <w:r>
          <w:rPr>
            <w:color w:val="0000EE"/>
            <w:u w:val="single"/>
          </w:rPr>
          <w:t>[6]</w:t>
        </w:r>
      </w:hyperlink>
      <w:r>
        <w:t xml:space="preserve"> Research Nester (Elastomers) - Paragraph 6 (industry applications)</w:t>
      </w:r>
      <w:r/>
    </w:p>
    <w:p>
      <w:pPr>
        <w:pStyle w:val="ListBullet"/>
        <w:spacing w:line="240" w:lineRule="auto"/>
        <w:ind w:left="720"/>
      </w:pPr>
      <w:r/>
      <w:hyperlink r:id="rId14">
        <w:r>
          <w:rPr>
            <w:color w:val="0000EE"/>
            <w:u w:val="single"/>
          </w:rPr>
          <w:t>[7]</w:t>
        </w:r>
      </w:hyperlink>
      <w:r>
        <w:t xml:space="preserve"> Grand View Research (Global Market) - Paragraph 7 (medical applications and R&amp;D)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https://www.factmr.com/report/polyurethane-processing-machine-market</w:t>
        </w:r>
      </w:hyperlink>
      <w:r>
        <w:t xml:space="preserve"> - Please view link - unable to able to access data</w:t>
      </w:r>
      <w:r/>
    </w:p>
    <w:p>
      <w:pPr>
        <w:pStyle w:val="ListNumber"/>
        <w:spacing w:line="240" w:lineRule="auto"/>
        <w:ind w:left="720"/>
      </w:pPr>
      <w:r/>
      <w:hyperlink r:id="rId9">
        <w:r>
          <w:rPr>
            <w:color w:val="0000EE"/>
            <w:u w:val="single"/>
          </w:rPr>
          <w:t>https://www.factmr.com/report/polyurethane-processing-machine-market</w:t>
        </w:r>
      </w:hyperlink>
      <w:r>
        <w:t xml:space="preserve"> - The global polyurethane processing machine market is projected to grow from USD 4.21 billion in 2025 to USD 5.79 billion by 2035, at a CAGR of 3.2%. This growth is driven by expanding construction activities in emerging economies, increasing automotive lightweight material adoption, and rising demand for polyurethane foam applications across insulation, seating, and packaging sectors. The market is dominated by mixing heads, which hold a 30.2% share in 2025, and high-pressure systems, which account for 68% of the market. Key players include Linde plc, Frimo Group, Rim Polymer Industries, LEWA, and Haitian Group.</w:t>
      </w:r>
      <w:r/>
    </w:p>
    <w:p>
      <w:pPr>
        <w:pStyle w:val="ListNumber"/>
        <w:spacing w:line="240" w:lineRule="auto"/>
        <w:ind w:left="720"/>
      </w:pPr>
      <w:r/>
      <w:hyperlink r:id="rId10">
        <w:r>
          <w:rPr>
            <w:color w:val="0000EE"/>
            <w:u w:val="single"/>
          </w:rPr>
          <w:t>https://www.marketresearchfuture.com/reports/polyurethane-processing-machine-market-29423</w:t>
        </w:r>
      </w:hyperlink>
      <w:r>
        <w:t xml:space="preserve"> - According to Market Research Future, the polyurethane processing machine market was valued at USD 6.627 billion in 2024 and is projected to grow at a CAGR of 10.21% during the forecast period 2025–2035, reaching USD 19.31 billion by 2035. The market is driven by technological advancements and sustainability initiatives, with North America remaining the largest market and the Asia-Pacific region emerging as the fastest-growing market. Metering and mixing machines dominate the market, while molding machines are experiencing the fastest growth due to their versatility.</w:t>
      </w:r>
      <w:r/>
    </w:p>
    <w:p>
      <w:pPr>
        <w:pStyle w:val="ListNumber"/>
        <w:spacing w:line="240" w:lineRule="auto"/>
        <w:ind w:left="720"/>
      </w:pPr>
      <w:r/>
      <w:hyperlink r:id="rId11">
        <w:r>
          <w:rPr>
            <w:color w:val="0000EE"/>
            <w:u w:val="single"/>
          </w:rPr>
          <w:t>https://blog.tbrc.info/2025/11/polyurethane-processing-machine-industry-10/</w:t>
        </w:r>
      </w:hyperlink>
      <w:r>
        <w:t xml:space="preserve"> - The Business Research Company reports that the polyurethane processing machine market is projected to grow at a CAGR of 4.7% from 2025 to 2029, reaching USD 4.9 billion by 2029. The growth is driven by rising demand in end-user industries, sustainable practices, urbanization, and infrastructure development. Key trends include automation and Industry 4.0 integration, energy efficiency, and sustainability. Major companies operating in the market include Linde plc, The FRIMO Group, Rim Polymer Industries Pte. Ltd., KraussMaffei Group GmbH, Hennecke GmbH &amp; Co. KG, Graco Inc., and others.</w:t>
      </w:r>
      <w:r/>
    </w:p>
    <w:p>
      <w:pPr>
        <w:pStyle w:val="ListNumber"/>
        <w:spacing w:line="240" w:lineRule="auto"/>
        <w:ind w:left="720"/>
      </w:pPr>
      <w:r/>
      <w:hyperlink r:id="rId12">
        <w:r>
          <w:rPr>
            <w:color w:val="0000EE"/>
            <w:u w:val="single"/>
          </w:rPr>
          <w:t>https://www.grandviewresearch.com/press-release/north-america-polyurethane-processing-machinery-market-analysis</w:t>
        </w:r>
      </w:hyperlink>
      <w:r>
        <w:t xml:space="preserve"> - Grand View Research forecasts that the North America polyurethane processing machinery market will reach USD 725.5 million by 2030, expanding at a CAGR of 3.6% from 2024 to 2030. The growth is driven by increasing health consciousness and rising spending on healthcare services in the U.S. and Canada. The market is characterized by the presence of key players such as Hennecke GmbH, KraussMaffei Technologies GmbH, BASF SE, Huntsman Corporation, Covestro AG, and others.</w:t>
      </w:r>
      <w:r/>
    </w:p>
    <w:p>
      <w:pPr>
        <w:pStyle w:val="ListNumber"/>
        <w:spacing w:line="240" w:lineRule="auto"/>
        <w:ind w:left="720"/>
      </w:pPr>
      <w:r/>
      <w:hyperlink r:id="rId13">
        <w:r>
          <w:rPr>
            <w:color w:val="0000EE"/>
            <w:u w:val="single"/>
          </w:rPr>
          <w:t>https://www.globenewswire.com/news-release/2023/10/12/2759060/0/en/Polyurethane-Elastomers-Market-revenue-to-reach-USD-20-Billion-by-2035-says-Research-Nester.html</w:t>
        </w:r>
      </w:hyperlink>
      <w:r>
        <w:t xml:space="preserve"> - Research Nester projects that the global polyurethane elastomers market will reach USD 20 billion by 2035, growing at a CAGR of over 3% from 2023 to 2035. The growth is driven by the increasing requirement for polyurethane elastomers in the automotive industry, where they are used to manufacture doors, window surrounds, acoustic insulation, headrests, seats, trimming, and exterior &amp; interior components of automobiles. The market is also driven by the construction and infrastructure development sectors in the Asia-Pacific region, which are experiencing robust growth.</w:t>
      </w:r>
      <w:r/>
    </w:p>
    <w:p>
      <w:pPr>
        <w:pStyle w:val="ListNumber"/>
        <w:spacing w:line="240" w:lineRule="auto"/>
        <w:ind w:left="720"/>
      </w:pPr>
      <w:r/>
      <w:hyperlink r:id="rId14">
        <w:r>
          <w:rPr>
            <w:color w:val="0000EE"/>
            <w:u w:val="single"/>
          </w:rPr>
          <w:t>https://www.grandviewresearch.com/press-release/global-polyurethane-processing-machine-market</w:t>
        </w:r>
      </w:hyperlink>
      <w:r>
        <w:t xml:space="preserve"> - Grand View Research estimates that the global polyurethane processing machine market will reach USD 5.15 billion by 2030, registering a CAGR of 3.8% during the forecast period. The growth is significantly driven by new applications in the medical field and rising research &amp; development activities. Polyurethane finds application in the medical field due to its biocompatibility and non-toxic nature, being widely used for manufacturing hospital bedding, catheters, analysis device housings, and tubes. The market is also supported by the automotive industry, with companies like Krauss Maffei introducing new generations of high-pressure mixing heads.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ctmr.com/report/polyurethane-processing-machine-market" TargetMode="External"/><Relationship Id="rId10" Type="http://schemas.openxmlformats.org/officeDocument/2006/relationships/hyperlink" Target="https://www.marketresearchfuture.com/reports/polyurethane-processing-machine-market-29423" TargetMode="External"/><Relationship Id="rId11" Type="http://schemas.openxmlformats.org/officeDocument/2006/relationships/hyperlink" Target="https://blog.tbrc.info/2025/11/polyurethane-processing-machine-industry-10/" TargetMode="External"/><Relationship Id="rId12" Type="http://schemas.openxmlformats.org/officeDocument/2006/relationships/hyperlink" Target="https://www.grandviewresearch.com/press-release/north-america-polyurethane-processing-machinery-market-analysis" TargetMode="External"/><Relationship Id="rId13" Type="http://schemas.openxmlformats.org/officeDocument/2006/relationships/hyperlink" Target="https://www.globenewswire.com/news-release/2023/10/12/2759060/0/en/Polyurethane-Elastomers-Market-revenue-to-reach-USD-20-Billion-by-2035-says-Research-Nester.html" TargetMode="External"/><Relationship Id="rId14" Type="http://schemas.openxmlformats.org/officeDocument/2006/relationships/hyperlink" Target="https://www.grandviewresearch.com/press-release/global-polyurethane-processing-machine-mark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