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Naver ploughs ahead with AI and digital twin push in Saudi Arabia despite crypto hurdles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South Korea’s tech conglomerate Naver is significantly deepening its engagement in Saudi Arabia’s digital transformation, with a strategic focus on artificial intelligence (AI), smart city technologies, and digital financial innovation. This expansion, highlighted during recent high-level discussions and exhibitions in Riyadh, underscores Naver’s ambitions to integrate advanced AI-driven urban management systems with financial technology solutions amid Saudi Arabia’s Vision 2030 development plan.</w:t>
      </w:r>
      <w:r/>
    </w:p>
    <w:p>
      <w:r/>
      <w:r>
        <w:t>At the Cityscape Global 2025 event, Naver showcased its suite of digital twin, AI, and cloud computing technologies tailored for Saudi Arabia’s urban development sector. The company’s digital twin platforms, already operational in Mecca, Medina, and Jeddah, represent a cornerstone of this effort. Covering over 6,800 square kilometres and encompassing detailed 3D models of more than 920,000 buildings, these platforms deliver high-resolution data and real-time analytics to support urban planning, disaster preparedness, and infrastructure management. These achievements align with Saudi Arabia’s long-term goal of establishing itself as a global leader in the smart city arena. Naver also plans to extend its digital twin initiatives to Riyadh and other major cities such as Dammam, advancing sophisticated simulations for enhanced city governance and resource optimisation.</w:t>
      </w:r>
      <w:r/>
    </w:p>
    <w:p>
      <w:r/>
      <w:r>
        <w:t>A key highlight of Naver’s evolving Saudi strategy is the exploration of stablecoin technology and digital finance integration. During meetings between Naver’s Chairman Lee Hae-jin and Majed Al-Hogail, Saudi Minister of Municipal and Rural Affairs and Housing, discussions included potential applications for stablecoins in real estate transactions, cross-border payments, and smart city financial systems. This interest is facilitated by a planned stock swap between Naver Financial and Dunamu, South Korea’s largest crypto exchange operator, bringing blockchain expertise to the collaboration. Additionally, real estate tokenization was discussed as a means to unlock new liquidity mechanisms for large-scale urban development projects in Saudi Arabia.</w:t>
      </w:r>
      <w:r/>
    </w:p>
    <w:p>
      <w:r/>
      <w:r>
        <w:t>However, Naver’s stablecoin ambitions face significant regulatory challenges. Despite Saudi Arabia’s growing interest in blockchain innovation, evidenced by pilot central bank digital currency (CBDC) initiatives such as Project Aber, the Kingdom maintains a strict prohibition on public cryptocurrency use. Government and Saudi Central Bank officials have consistently reaffirmed the illegality of unlicensed crypto activities since 2018. Consequently, any introduction of stablecoin or tokenized real estate products may require special governmental permissions, exemptions, or licenses tied to Special Economic Zones (SEZs), complicating Naver’s fintech pursuits.</w:t>
      </w:r>
      <w:r/>
    </w:p>
    <w:p>
      <w:r/>
      <w:r>
        <w:t>On the AI infrastructure front, Naver is positioned to play a crucial role in Saudi Arabia’s expansive investments in data centres and smart city technologies. The Kingdom is actively developing a network of hyperscale data centres with an $18 billion budget, aiming to power AI-driven urban systems spanning smart mobility, digital healthcare, and autonomous governance. These initiatives benefit from incentives offered within cloud computing SEZs, including significantly reduced corporate tax rates. Naver’s long-term strategy envisions exporting its Korean-developed digital ecosystems overseas, with Saudi Arabia’s urban megaprojects providing an ideal environment for such deployment.</w:t>
      </w:r>
      <w:r/>
    </w:p>
    <w:p>
      <w:r/>
      <w:r>
        <w:t>Naver also strengthens its local foothold through joint ventures, notably with Saudi Arabia’s National Housing Company. This partnership focuses on scaling urban analytics, smart housing solutions, and broader AI-enabled urban services such as autonomous operation systems and digital identity management. The memorandum of understanding (MOU) extended to NEOM City, the ambitious smart city project aiming to become the world’s first 'Cognitive City', seeks to integrate Naver’s AI, robotics, and cloud technologies into futuristic public services, including a ‘super app’ designed to enhance citizen engagement.</w:t>
      </w:r>
      <w:r/>
    </w:p>
    <w:p>
      <w:r/>
      <w:r>
        <w:t>Furthermore, Naver has committed to co-developing an Arabic language-based large language model (LLM) with Saudi Arabia’s AI agency, a move that aligns with the Kingdom’s broader AI competency-building agenda. This collaboration spans AI, cloud computing, data centers, and robotics, contributing to Saudi Arabia’s vision of becoming a technology-driven economy by 2030.</w:t>
      </w:r>
      <w:r/>
    </w:p>
    <w:p>
      <w:r/>
      <w:r>
        <w:t>Overall, Naver’s multi-faceted collaboration in Saudi Arabia illustrates a comprehensive approach to urban digitisation that melds AI infrastructure with innovative fintech ambitions, despite the regulatory complexities surrounding cryptocurrency. This evolving partnership not only signifies the export of Korean technological prowess but also highlights the transformative potential of public-private cooperation in building next-generation smart cities.</w:t>
      </w:r>
      <w:r/>
    </w:p>
    <w:p>
      <w:pPr>
        <w:pStyle w:val="Heading3"/>
      </w:pPr>
      <w:r>
        <w:t>📌 Reference Map:</w:t>
      </w:r>
      <w:r/>
      <w:r/>
    </w:p>
    <w:p>
      <w:pPr>
        <w:pStyle w:val="ListBullet"/>
        <w:spacing w:line="240" w:lineRule="auto"/>
        <w:ind w:left="720"/>
      </w:pPr>
      <w:r/>
      <w:hyperlink r:id="rId9">
        <w:r>
          <w:rPr>
            <w:color w:val="0000EE"/>
            <w:u w:val="single"/>
          </w:rPr>
          <w:t>[1]</w:t>
        </w:r>
      </w:hyperlink>
      <w:r>
        <w:t xml:space="preserve"> (CoinCentral) - Paragraphs 1, 3, 4, 5, 6, 7</w:t>
      </w:r>
      <w:r/>
    </w:p>
    <w:p>
      <w:pPr>
        <w:pStyle w:val="ListBullet"/>
        <w:spacing w:line="240" w:lineRule="auto"/>
        <w:ind w:left="720"/>
      </w:pPr>
      <w:r/>
      <w:hyperlink r:id="rId10">
        <w:r>
          <w:rPr>
            <w:color w:val="0000EE"/>
            <w:u w:val="single"/>
          </w:rPr>
          <w:t>[2]</w:t>
        </w:r>
      </w:hyperlink>
      <w:r>
        <w:t xml:space="preserve"> (Korea Times) - Paragraph 2</w:t>
      </w:r>
      <w:r/>
    </w:p>
    <w:p>
      <w:pPr>
        <w:pStyle w:val="ListBullet"/>
        <w:spacing w:line="240" w:lineRule="auto"/>
        <w:ind w:left="720"/>
      </w:pPr>
      <w:r/>
      <w:hyperlink r:id="rId11">
        <w:r>
          <w:rPr>
            <w:color w:val="0000EE"/>
            <w:u w:val="single"/>
          </w:rPr>
          <w:t>[3]</w:t>
        </w:r>
      </w:hyperlink>
      <w:r>
        <w:t xml:space="preserve"> (Korea Times) - Paragraph 2</w:t>
      </w:r>
      <w:r/>
    </w:p>
    <w:p>
      <w:pPr>
        <w:pStyle w:val="ListBullet"/>
        <w:spacing w:line="240" w:lineRule="auto"/>
        <w:ind w:left="720"/>
      </w:pPr>
      <w:r/>
      <w:hyperlink r:id="rId12">
        <w:r>
          <w:rPr>
            <w:color w:val="0000EE"/>
            <w:u w:val="single"/>
          </w:rPr>
          <w:t>[4]</w:t>
        </w:r>
      </w:hyperlink>
      <w:r>
        <w:t xml:space="preserve"> (Maeil Business Newspaper) - Paragraph 2</w:t>
      </w:r>
      <w:r/>
    </w:p>
    <w:p>
      <w:pPr>
        <w:pStyle w:val="ListBullet"/>
        <w:spacing w:line="240" w:lineRule="auto"/>
        <w:ind w:left="720"/>
      </w:pPr>
      <w:r/>
      <w:hyperlink r:id="rId13">
        <w:r>
          <w:rPr>
            <w:color w:val="0000EE"/>
            <w:u w:val="single"/>
          </w:rPr>
          <w:t>[5]</w:t>
        </w:r>
      </w:hyperlink>
      <w:r>
        <w:t xml:space="preserve"> (Asia Economy) - Paragraph 6</w:t>
      </w:r>
      <w:r/>
    </w:p>
    <w:p>
      <w:pPr>
        <w:pStyle w:val="ListBullet"/>
        <w:spacing w:line="240" w:lineRule="auto"/>
        <w:ind w:left="720"/>
      </w:pPr>
      <w:r/>
      <w:hyperlink r:id="rId14">
        <w:r>
          <w:rPr>
            <w:color w:val="0000EE"/>
            <w:u w:val="single"/>
          </w:rPr>
          <w:t>[6]</w:t>
        </w:r>
      </w:hyperlink>
      <w:r>
        <w:t xml:space="preserve"> (Maeil Business Newspaper) - Paragraph 6</w:t>
      </w:r>
      <w:r/>
    </w:p>
    <w:p>
      <w:pPr>
        <w:pStyle w:val="ListBullet"/>
        <w:spacing w:line="240" w:lineRule="auto"/>
        <w:ind w:left="720"/>
      </w:pPr>
      <w:r/>
      <w:hyperlink r:id="rId15">
        <w:r>
          <w:rPr>
            <w:color w:val="0000EE"/>
            <w:u w:val="single"/>
          </w:rPr>
          <w:t>[7]</w:t>
        </w:r>
      </w:hyperlink>
      <w:r>
        <w:t xml:space="preserve"> (Korea Times)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https://coincentral.com/koreas-naver-expands-saudi-footprint-stablecoins-smart-city-tech/</w:t>
        </w:r>
      </w:hyperlink>
      <w:r>
        <w:t xml:space="preserve"> - Please view link - unable to able to access data</w:t>
      </w:r>
      <w:r/>
    </w:p>
    <w:p>
      <w:pPr>
        <w:pStyle w:val="ListNumber"/>
        <w:spacing w:line="240" w:lineRule="auto"/>
        <w:ind w:left="720"/>
      </w:pPr>
      <w:r/>
      <w:hyperlink r:id="rId10">
        <w:r>
          <w:rPr>
            <w:color w:val="0000EE"/>
            <w:u w:val="single"/>
          </w:rPr>
          <w:t>https://www.koreatimes.co.kr/business/companies/20251118/naver-showcases-digital-twin-ai-tech-at-saudi-urban-development-exhibition</w:t>
        </w:r>
      </w:hyperlink>
      <w:r>
        <w:t xml:space="preserve"> - Naver showcased its latest technologies, including artificial intelligence (AI), at the Cityscape Global 2025 exhibition in Riyadh, Saudi Arabia. The company presented digital twin, AI, and cloud solutions tailored for Saudi Arabia's urban development sector, highlighting its efforts to penetrate deeper into the kingdom's rapidly expanding urban development industry under the Vision 2030 initiative. Naver's digital twin platforms for Mecca, Medina, and Jeddah, completed in June, provide high-precision 3D modeling and a range of urban planning support features, including terrain analysis and real-time verification of building designs.</w:t>
      </w:r>
      <w:r/>
    </w:p>
    <w:p>
      <w:pPr>
        <w:pStyle w:val="ListNumber"/>
        <w:spacing w:line="240" w:lineRule="auto"/>
        <w:ind w:left="720"/>
      </w:pPr>
      <w:r/>
      <w:hyperlink r:id="rId11">
        <w:r>
          <w:rPr>
            <w:color w:val="0000EE"/>
            <w:u w:val="single"/>
          </w:rPr>
          <w:t>https://www.koreatimes.co.kr/business/tech-science/20250610/naver-completes-digital-twin-of-3-saudi-cities</w:t>
        </w:r>
      </w:hyperlink>
      <w:r>
        <w:t xml:space="preserve"> - Naver has completed digital twin platforms for Mecca, Medina, and Jeddah, marking a significant milestone in Saudi Arabia's smart city infrastructure development. The digital twins cover over 6,800 square kilometers and include data on more than 920,000 buildings. These platforms provide urban planners and engineers with high-resolution 3D images and real-time data on infrastructure, supporting urban planning, flood simulations, and disaster preparedness. The project is part of Saudi Arabia's broader efforts to build future cities using innovative technologies and position itself as a leader in the smart city sector.</w:t>
      </w:r>
      <w:r/>
    </w:p>
    <w:p>
      <w:pPr>
        <w:pStyle w:val="ListNumber"/>
        <w:spacing w:line="240" w:lineRule="auto"/>
        <w:ind w:left="720"/>
      </w:pPr>
      <w:r/>
      <w:hyperlink r:id="rId12">
        <w:r>
          <w:rPr>
            <w:color w:val="0000EE"/>
            <w:u w:val="single"/>
          </w:rPr>
          <w:t>https://www.mk.co.kr/en/it/11339272</w:t>
        </w:r>
      </w:hyperlink>
      <w:r>
        <w:t xml:space="preserve"> - Naver has embarked on a five-year initiative to develop digital twin platforms for Riyadh and four other major Saudi cities, including Mecca, Medina, Jeddah, and Dammam. The project aims to create highly accurate 3D models of these cities, enabling real-time data analysis and sophisticated simulations for enhanced urban management. Naver's advanced cloud technology and AI-driven solutions will be utilized to construct these digital twins, serving as virtual replicas of the cities and transforming urban planning, infrastructure management, and disaster preparedness.</w:t>
      </w:r>
      <w:r/>
    </w:p>
    <w:p>
      <w:pPr>
        <w:pStyle w:val="ListNumber"/>
        <w:spacing w:line="240" w:lineRule="auto"/>
        <w:ind w:left="720"/>
      </w:pPr>
      <w:r/>
      <w:hyperlink r:id="rId13">
        <w:r>
          <w:rPr>
            <w:color w:val="0000EE"/>
            <w:u w:val="single"/>
          </w:rPr>
          <w:t>https://cm.asiae.co.kr/en/article/2023033016343864429</w:t>
        </w:r>
      </w:hyperlink>
      <w:r>
        <w:t xml:space="preserve"> - Naver has signed a memorandum of understanding (MOU) with Saudi Arabia's Ministry of Municipal and Rural Affairs and Housing to apply digital twin technology to NEOM City. The MOU outlines Naver's commitment to developing a 'super app' for Saudi citizens, integrating cutting-edge digital technologies such as autonomous vehicles, robots, and artificial intelligence. Naver plans to leverage its AI 'HyperCLOVA X' and cloud infrastructure to support the development of this public service app, aiming to enhance urban management and citizen engagement in NEOM City.</w:t>
      </w:r>
      <w:r/>
    </w:p>
    <w:p>
      <w:pPr>
        <w:pStyle w:val="ListNumber"/>
        <w:spacing w:line="240" w:lineRule="auto"/>
        <w:ind w:left="720"/>
      </w:pPr>
      <w:r/>
      <w:hyperlink r:id="rId14">
        <w:r>
          <w:rPr>
            <w:color w:val="0000EE"/>
            <w:u w:val="single"/>
          </w:rPr>
          <w:t>https://www.mk.co.kr/esg/news/view/2022/974005/</w:t>
        </w:r>
      </w:hyperlink>
      <w:r>
        <w:t xml:space="preserve"> - Saudi Arabia is seeking various international partners to build NEOM City, a smart city aiming to become the world's first 'Cognitive City' where all infrastructure and distribution operate on AI and robotic technology. Naver's advanced technologies, including cloud, robotics, AI, and digital twin, have attracted Saudi interest. Naver's new headquarters, '1784,' integrates these technologies, serving as a model for the smart city infrastructure envisioned for NEOM City. The collaboration aims to leverage Naver's expertise to develop a cutting-edge urban environment in Saudi Arabia.</w:t>
      </w:r>
      <w:r/>
    </w:p>
    <w:p>
      <w:pPr>
        <w:pStyle w:val="ListNumber"/>
        <w:spacing w:line="240" w:lineRule="auto"/>
        <w:ind w:left="720"/>
      </w:pPr>
      <w:r/>
      <w:hyperlink r:id="rId15">
        <w:r>
          <w:rPr>
            <w:color w:val="0000EE"/>
            <w:u w:val="single"/>
          </w:rPr>
          <w:t>https://www.koreatimes.co.kr/business/20240913/south-korean-company-naver-to-develop-arabic-based-llm-and-expand-ai-cooperation-with-saudi-arabia</w:t>
        </w:r>
      </w:hyperlink>
      <w:r>
        <w:t xml:space="preserve"> - Naver has signed an initial agreement with Saudi Arabia's artificial intelligence (AI) agency to jointly develop an Arabic language-based large language model (LLM). The memorandum of understanding (MOU) also covers cooperation in AI, cloud computing, data centers, and robotics. This collaboration is part of Saudi Arabia's ambitious plan to create a technology-driven economy by 2030. Naver's involvement aims to enhance AI capabilities in the region and support the development of advanced digital infrastructure in Saudi Arabia.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central.com/koreas-naver-expands-saudi-footprint-stablecoins-smart-city-tech/" TargetMode="External"/><Relationship Id="rId10" Type="http://schemas.openxmlformats.org/officeDocument/2006/relationships/hyperlink" Target="https://www.koreatimes.co.kr/business/companies/20251118/naver-showcases-digital-twin-ai-tech-at-saudi-urban-development-exhibition" TargetMode="External"/><Relationship Id="rId11" Type="http://schemas.openxmlformats.org/officeDocument/2006/relationships/hyperlink" Target="https://www.koreatimes.co.kr/business/tech-science/20250610/naver-completes-digital-twin-of-3-saudi-cities" TargetMode="External"/><Relationship Id="rId12" Type="http://schemas.openxmlformats.org/officeDocument/2006/relationships/hyperlink" Target="https://www.mk.co.kr/en/it/11339272" TargetMode="External"/><Relationship Id="rId13" Type="http://schemas.openxmlformats.org/officeDocument/2006/relationships/hyperlink" Target="https://cm.asiae.co.kr/en/article/2023033016343864429" TargetMode="External"/><Relationship Id="rId14" Type="http://schemas.openxmlformats.org/officeDocument/2006/relationships/hyperlink" Target="https://www.mk.co.kr/esg/news/view/2022/974005/" TargetMode="External"/><Relationship Id="rId15" Type="http://schemas.openxmlformats.org/officeDocument/2006/relationships/hyperlink" Target="https://www.koreatimes.co.kr/business/20240913/south-korean-company-naver-to-develop-arabic-based-llm-and-expand-ai-cooperation-with-saudi-arabi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