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Commonwealth Bank of Australia signals ongoing digital growth with leadership transition in technology division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Commonwealth Bank of Australia (CBA) has announced a significant leadership transition within its technology division, signalling a pivotal moment in its ongoing digital transformation journey. Gavin Munroe, the Group Executive Technology and Chief Information Officer, is set to depart the bank on 22 December 2025 to pursue opportunities beyond CBA. His tenure has been marked by major strides in modernising the bank's core infrastructure and embedding advanced artificial intelligence (AI) capabilities, positioning CBA as a global leader in financial technology.</w:t>
      </w:r>
      <w:r/>
    </w:p>
    <w:p>
      <w:r/>
      <w:r>
        <w:t>Munroe’s departure follows an intensive three-year programme that revolutionised the bank’s technology landscape, highlighted by the migration of its SAP Core Banking system to Amazon Web Services (AWS). This migration is recognised as the largest system-of-record transition in CBA's history, underscoring the scale and complexity of the bank’s digital overhaul. CEO Matt Comyn, reflecting on Munroe’s contributions, praised the acceleration of technology delivery and a significant reduction in operational incidents during his leadership. This uninterrupted momentum assures stakeholders that the bank’s expansive transformation initiatives will continue unabated despite the leadership change.</w:t>
      </w:r>
      <w:r/>
    </w:p>
    <w:p>
      <w:r/>
      <w:r>
        <w:t>To steward the next phase of CBA’s tech evolution, interim leadership will be provided by Rodrigo Castillo, CIO Central Technology, and Victoria Ledda, CIO Business Technology. Subject to regulatory approval, they will co-lead the Technology function, maintaining focus on the bank’s cloud computing, AI engineering, and operational resilience programmes. According to the bank’s announcement, these efforts are integral to sustaining CBA’s competitive edge amid growing global demand for AI-enabled and cloud-centric financial services.</w:t>
      </w:r>
      <w:r/>
    </w:p>
    <w:p>
      <w:r/>
      <w:r>
        <w:t>CBA’s proactive investments have yielded its standing as the fourth-ranked global financial services institution in AI maturity, a testament to its robust technology strategy. This positions the bank favourably in an environment where peers vigorously pursue automation efficiencies, enhanced customer engagement, and cost optimisation through innovation. Industry trends indicate increasing demand for cloud scalability, fraud detection mechanisms, and secure digital customer workflows, areas where CBA has already established significant capabilities through its dedicated AI and engineering hub in Seattle and ongoing in-house machine-learning tool development.</w:t>
      </w:r>
      <w:r/>
    </w:p>
    <w:p>
      <w:r/>
      <w:r>
        <w:t>This leadership change is not an isolated event within CBA’s broader executive management evolution. In February 2025, the bank also saw the retirement of Group Chief Risk Officer Nigel Williams and Group Executive Human Resources Sian Lewis, who were replaced by Andrew Hinchliff and Kiersten Robinson respectively, indicating a period of strategic refreshment and renewal in the leadership team. Concurrently, Chair Paul O'Malley confirmed CEO Matt Comyn’s tenure extension through at least 2028, signalling stability at the bank’s helm during this transformative period.</w:t>
      </w:r>
      <w:r/>
    </w:p>
    <w:p>
      <w:r/>
      <w:r>
        <w:t>From an investor standpoint, CBA’s shares have demonstrated resilience with the bank maintaining a market capitalisation over $256 billion and steady performance in the face of these leadership shifts. Analysts appear confident in the bank’s succession planning and governance, suggesting that the transition at the technology division will not derail the bank’s digital ambitions.</w:t>
      </w:r>
      <w:r/>
    </w:p>
    <w:p>
      <w:r/>
      <w:r>
        <w:t>CBA’s strategy remains focused on leveraging AI and cloud technologies to drive long-term growth, improve operational stability, and enhance customer experiences. With a robust platform and leadership continuity in place, the bank is well-positioned to maintain its pioneering role within the rapidly evolving financial technology landscape globally.</w:t>
      </w:r>
      <w:r/>
    </w:p>
    <w:p>
      <w:pPr>
        <w:pStyle w:val="Heading3"/>
      </w:pPr>
      <w:r>
        <w:t>📌 Reference Map:</w:t>
      </w:r>
      <w:r/>
      <w:r/>
    </w:p>
    <w:p>
      <w:pPr>
        <w:pStyle w:val="ListBullet"/>
        <w:spacing w:line="240" w:lineRule="auto"/>
        <w:ind w:left="720"/>
      </w:pPr>
      <w:r/>
      <w:hyperlink r:id="rId9">
        <w:r>
          <w:rPr>
            <w:color w:val="0000EE"/>
            <w:u w:val="single"/>
          </w:rPr>
          <w:t>[1]</w:t>
        </w:r>
      </w:hyperlink>
      <w:r>
        <w:t xml:space="preserve"> (Colitco) - Paragraphs 1, 2, 3, 5, 6, 7, 8, 9</w:t>
      </w:r>
      <w:r/>
    </w:p>
    <w:p>
      <w:pPr>
        <w:pStyle w:val="ListBullet"/>
        <w:spacing w:line="240" w:lineRule="auto"/>
        <w:ind w:left="720"/>
      </w:pPr>
      <w:r/>
      <w:hyperlink r:id="rId10">
        <w:r>
          <w:rPr>
            <w:color w:val="0000EE"/>
            <w:u w:val="single"/>
          </w:rPr>
          <w:t>[2]</w:t>
        </w:r>
      </w:hyperlink>
      <w:r>
        <w:t xml:space="preserve"> (Commonwealth Bank Newsroom) - Paragraphs 1, 3</w:t>
      </w:r>
      <w:r/>
    </w:p>
    <w:p>
      <w:pPr>
        <w:pStyle w:val="ListBullet"/>
        <w:spacing w:line="240" w:lineRule="auto"/>
        <w:ind w:left="720"/>
      </w:pPr>
      <w:r/>
      <w:hyperlink r:id="rId11">
        <w:r>
          <w:rPr>
            <w:color w:val="0000EE"/>
            <w:u w:val="single"/>
          </w:rPr>
          <w:t>[3]</w:t>
        </w:r>
      </w:hyperlink>
      <w:r>
        <w:t xml:space="preserve"> (Commonwealth Bank Newsroom) - Paragraph 6</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(ShareCafe) - Paragraphs 1, 2, 3</w:t>
      </w:r>
      <w:r/>
    </w:p>
    <w:p>
      <w:pPr>
        <w:pStyle w:val="ListBullet"/>
        <w:spacing w:line="240" w:lineRule="auto"/>
        <w:ind w:left="720"/>
      </w:pPr>
      <w:r/>
      <w:hyperlink r:id="rId14">
        <w:r>
          <w:rPr>
            <w:color w:val="0000EE"/>
            <w:u w:val="single"/>
          </w:rPr>
          <w:t>[6]</w:t>
        </w:r>
      </w:hyperlink>
      <w:r>
        <w:t xml:space="preserve"> (Financial Standard) - Paragraph 6</w:t>
      </w:r>
      <w:r/>
    </w:p>
    <w:p>
      <w:pPr>
        <w:pStyle w:val="ListBullet"/>
        <w:spacing w:line="240" w:lineRule="auto"/>
        <w:ind w:left="720"/>
      </w:pPr>
      <w:r/>
      <w:hyperlink r:id="rId15">
        <w:r>
          <w:rPr>
            <w:color w:val="0000EE"/>
            <w:u w:val="single"/>
          </w:rPr>
          <w:t>[7]</w:t>
        </w:r>
      </w:hyperlink>
      <w:r>
        <w:t xml:space="preserve"> (Nasdaq)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https://colitco.com/cba-executive-changes-leadership-update/</w:t>
        </w:r>
      </w:hyperlink>
      <w:r>
        <w:t xml:space="preserve"> - Please view link - unable to able to access data</w:t>
      </w:r>
      <w:r/>
    </w:p>
    <w:p>
      <w:pPr>
        <w:pStyle w:val="ListNumber"/>
        <w:spacing w:line="240" w:lineRule="auto"/>
        <w:ind w:left="720"/>
      </w:pPr>
      <w:r/>
      <w:hyperlink r:id="rId10">
        <w:r>
          <w:rPr>
            <w:color w:val="0000EE"/>
            <w:u w:val="single"/>
          </w:rPr>
          <w:t>https://www.commbank.com.au/articles/newsroom/2025/11/gavin-munroe-announcement.html</w:t>
        </w:r>
      </w:hyperlink>
      <w:r>
        <w:t xml:space="preserve"> - On 24 November 2025, Commonwealth Bank of Australia (CBA) announced that Group Executive Technology and Chief Information Officer Gavin Munroe will depart the bank on 22 December 2025 to explore other opportunities. CEO Matt Comyn acknowledged Munroe's contributions, including accelerating technology modernisation and enhancing AI capabilities. Interim leadership will be provided by Rodrigo Castillo, CIO Central Technology, and Victoria Ledda, CIO Business Technology, who will co-lead the Technology function, subject to regulatory approval. The transition is not expected to disrupt ongoing transformation initiatives central to CBA's long-term strategy.</w:t>
      </w:r>
      <w:r/>
    </w:p>
    <w:p>
      <w:pPr>
        <w:pStyle w:val="ListNumber"/>
        <w:spacing w:line="240" w:lineRule="auto"/>
        <w:ind w:left="720"/>
      </w:pPr>
      <w:r/>
      <w:hyperlink r:id="rId11">
        <w:r>
          <w:rPr>
            <w:color w:val="0000EE"/>
            <w:u w:val="single"/>
          </w:rPr>
          <w:t>https://www.commbank.com.au/articles/newsroom/2024/10/elt-update.html</w:t>
        </w:r>
      </w:hyperlink>
      <w:r>
        <w:t xml:space="preserve"> - In October 2024, CBA announced changes to its Executive Leadership Team. Group Chief Risk Officer Nigel Williams and Group Executive Human Resources Sian Lewis will retire on 16 February 2025. Williams, with six years at CBA, will be succeeded by Andrew Hinchliff, currently Group Executive Institutional Banking &amp; Markets. Lewis will be replaced by Kiersten Robinson, formerly president of Ford's Canadian and Mexican operations. These changes aim to balance experience and external perspectives, ensuring continuity and renewal in the leadership team.</w:t>
      </w:r>
      <w:r/>
    </w:p>
    <w:p>
      <w:pPr>
        <w:pStyle w:val="ListNumber"/>
        <w:spacing w:line="240" w:lineRule="auto"/>
        <w:ind w:left="720"/>
      </w:pPr>
      <w:r/>
      <w:hyperlink r:id="rId12">
        <w:r>
          <w:rPr>
            <w:color w:val="0000EE"/>
            <w:u w:val="single"/>
          </w:rPr>
          <w:t>https://www.reuters.com/business/finance/cbas-comyn-remain-head-australias-largest-bank-least-2028-2025-10-15/</w:t>
        </w:r>
      </w:hyperlink>
      <w:r>
        <w:t xml:space="preserve"> - In October 2025, CBA Chair Paul O'Malley confirmed that CEO Matt Comyn will remain at the helm until at least 2028. O'Malley expressed satisfaction with Comyn's performance and stated that the decision regarding the next CEO will be made by the Board under the leadership of his successor. Comyn has been CEO for seven years, and this extension would bring his tenure to a decade.</w:t>
      </w:r>
      <w:r/>
    </w:p>
    <w:p>
      <w:pPr>
        <w:pStyle w:val="ListNumber"/>
        <w:spacing w:line="240" w:lineRule="auto"/>
        <w:ind w:left="720"/>
      </w:pPr>
      <w:r/>
      <w:hyperlink r:id="rId13">
        <w:r>
          <w:rPr>
            <w:color w:val="0000EE"/>
            <w:u w:val="single"/>
          </w:rPr>
          <w:t>https://www.sharecafe.com.au/2025/11/24/cba-technology-chief-munroe-departs-in-december/</w:t>
        </w:r>
      </w:hyperlink>
      <w:r>
        <w:t xml:space="preserve"> - On 24 November 2025, ShareCafe reported that Gavin Munroe, CBA's Group Executive Technology and Chief Information Officer, will depart the bank on 22 December 2025 to explore other opportunities. CEO Matt Comyn acknowledged Munroe's contributions, including the successful migration of the SAP Core Banking platform to Amazon Web Services (AWS) and strengthening the bank's AI capabilities. Interim leadership will be provided by Rodrigo Castillo and Victoria Ledda, who will co-lead the Technology function, subject to regulatory approval.</w:t>
      </w:r>
      <w:r/>
    </w:p>
    <w:p>
      <w:pPr>
        <w:pStyle w:val="ListNumber"/>
        <w:spacing w:line="240" w:lineRule="auto"/>
        <w:ind w:left="720"/>
      </w:pPr>
      <w:r/>
      <w:hyperlink r:id="rId14">
        <w:r>
          <w:rPr>
            <w:color w:val="0000EE"/>
            <w:u w:val="single"/>
          </w:rPr>
          <w:t>https://www.financialstandard.com.au/news/commonwealth-bank-shakes-up-executive-leadership-team-179806002</w:t>
        </w:r>
      </w:hyperlink>
      <w:r>
        <w:t xml:space="preserve"> - In October 2024, Financial Standard reported that CBA overhauled its Executive Leadership Team following announcements of retirements by two senior members. Group Chief Risk Officer Nigel Williams and Group Executive Human Resources Sian Lewis will retire on 16 February 2025. Williams will be succeeded by Andrew Hinchliff, and Lewis by Kiersten Robinson. The new executive leadership lineup, effective 17 February 2025, includes Emma Bunnell as Chief Operations Officer and Alan Docherty as Chief Financial Officer.</w:t>
      </w:r>
      <w:r/>
    </w:p>
    <w:p>
      <w:pPr>
        <w:pStyle w:val="ListNumber"/>
        <w:spacing w:line="240" w:lineRule="auto"/>
        <w:ind w:left="720"/>
      </w:pPr>
      <w:r/>
      <w:hyperlink r:id="rId15">
        <w:r>
          <w:rPr>
            <w:color w:val="0000EE"/>
            <w:u w:val="single"/>
          </w:rPr>
          <w:t>https://www.nasdaq.com/articles/commonwealth-bank-australia-extends-ceo-matt-comyns-tenure-through-2028-amid-board-re</w:t>
        </w:r>
      </w:hyperlink>
      <w:r>
        <w:t xml:space="preserve"> - In October 2025, Nasdaq reported that CBA confirmed CEO Matt Comyn's tenure extension through at least 2028. Chair Paul O'Malley expressed satisfaction with Comyn's performance and stated that the decision regarding the next CEO will be made by the Board under the leadership of his successor. Comyn has been CEO for seven years, and this extension would bring his tenure to a decade.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itco.com/cba-executive-changes-leadership-update/" TargetMode="External"/><Relationship Id="rId10" Type="http://schemas.openxmlformats.org/officeDocument/2006/relationships/hyperlink" Target="https://www.commbank.com.au/articles/newsroom/2025/11/gavin-munroe-announcement.html" TargetMode="External"/><Relationship Id="rId11" Type="http://schemas.openxmlformats.org/officeDocument/2006/relationships/hyperlink" Target="https://www.commbank.com.au/articles/newsroom/2024/10/elt-update.html" TargetMode="External"/><Relationship Id="rId12" Type="http://schemas.openxmlformats.org/officeDocument/2006/relationships/hyperlink" Target="https://www.reuters.com/business/finance/cbas-comyn-remain-head-australias-largest-bank-least-2028-2025-10-15/" TargetMode="External"/><Relationship Id="rId13" Type="http://schemas.openxmlformats.org/officeDocument/2006/relationships/hyperlink" Target="https://www.sharecafe.com.au/2025/11/24/cba-technology-chief-munroe-departs-in-december/" TargetMode="External"/><Relationship Id="rId14" Type="http://schemas.openxmlformats.org/officeDocument/2006/relationships/hyperlink" Target="https://www.financialstandard.com.au/news/commonwealth-bank-shakes-up-executive-leadership-team-179806002" TargetMode="External"/><Relationship Id="rId15" Type="http://schemas.openxmlformats.org/officeDocument/2006/relationships/hyperlink" Target="https://www.nasdaq.com/articles/commonwealth-bank-australia-extends-ceo-matt-comyns-tenure-through-2028-amid-board-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