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Dignity launches AI and Data Academy to transform end-of-life care operations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Dignity, one of the leading end-of-life care providers in the UK, has launched an AI and Data Academy aimed at transforming its operational processes and enhancing efficiency across its extensive network of more than 570 branches. This initiative targets a cohort of 55 employees to empower them with artificial intelligence and data skills, addressing the company's reliance on manual procedures. Among the challenges faced are the processing of over 100,000 paper cheques annually and manual forecasting at the branch level, alongside administrative tasks such as managing leases and site tracking through spreadsheets.</w:t>
      </w:r>
      <w:r/>
    </w:p>
    <w:p>
      <w:r/>
      <w:r>
        <w:t>The AI and Data Academy is delivered in partnership with Multiverse, a notable upskilling platform focused on AI and technology adoption. The training is structured across several levels catering to both technical and non-technical staff. Notably, the Level 5 AI and Strategy Leadership programme is designed to equip non-technical leaders with the strategic understanding necessary to guide AI implementations within their roles. Concurrently, the Level 4 AI for Business Value curriculum fosters AI literacy across teams to transition from manual workflows, while the Level 3 AI Powered Productivity course integrates generative AI tools like Microsoft CoPilot and Gemini into daily tasks. This tiered approach exemplifies Dignity's strategy to build a workforce proficient in utilising AI responsibly and effectively.</w:t>
      </w:r>
      <w:r/>
    </w:p>
    <w:p>
      <w:r/>
      <w:r>
        <w:t>Zillah Byng-Thorne, CEO of Dignity, emphasised the transformational focus of the programme, stating that investing in employees’ advanced AI skills is central to driving meaningful change. She highlighted that this initiative will not only help streamlining operational processes but also empower staff to lead confidently in an AI-driven environment, ultimately enhancing service delivery and impact for the communities served.</w:t>
      </w:r>
      <w:r/>
    </w:p>
    <w:p>
      <w:r/>
      <w:r>
        <w:t>From an industry perspective, Gary Eimerman, Chief Learning Officer at Multiverse, underlined that providing employees with practical AI skills enhances visibility and consistency across branches. The training is designed to prepare Dignity’s workforce to tackle complex challenges and improve decision-making capabilities, contributing to more value-driven outcomes.</w:t>
      </w:r>
      <w:r/>
    </w:p>
    <w:p>
      <w:r/>
      <w:r>
        <w:t>Dignity's launch is part of a broader trend where organisations across various sectors are embracing AI and data literacy programmes. For example, WPP has introduced the Demystifying Data &amp; AI Academy, focusing on trends and technologies in AI, providing employees with confidence and business acumen through certification. Similarly, EIT Digital's (d)Academy addresses the growing digital talent gap in Europe, offering modular courses in cybersecurity, data analytics, and machine learning to support lifelong learning and industry alignment.</w:t>
      </w:r>
      <w:r/>
    </w:p>
    <w:p>
      <w:r/>
      <w:r>
        <w:t>Technology companies are also accelerating AI skill adoption; O'Reilly’s AI Academy offers extensive resources including books, live events, and role-specific learning tracks to boost generative AI competencies within enterprise workforces. Revature’s AI Academy in a Box similarly delivers comprehensive, ready-to-deploy upskilling solutions to rapidly build organisation-wide AI fluency.</w:t>
      </w:r>
      <w:r/>
    </w:p>
    <w:p>
      <w:r/>
      <w:r>
        <w:t>Beyond corporate and technical domains, AI education and ethical considerations are gaining prominence in academia and ethics forums. For instance, Benedictine College inaugurated a Centre for Technology and Human Dignity to explore Catholic digital and biomedical ethics, addressing AI's societal implications. The Markkula Center for Applied Ethics will hold Digital Dignity Day in 2025, focusing on AI’s impact on human dignity and ethical challenges, signalling a growing dialogue on balancing technological advancement with human values.</w:t>
      </w:r>
      <w:r/>
    </w:p>
    <w:p>
      <w:r/>
      <w:r>
        <w:t>Dignity’s initiative, by aligning AI skill development with operational needs and ethical responsibility, represents a significant step in ensuring that AI adoption in healthcare-related services is both efficient and conscientious. The programme’s impact is anticipated to extend beyond internal efficiencies, potentially serving as a model for how organisations in sensitive sectors can integrate advanced technologies while fostering a responsible and skilled workforce.</w:t>
      </w:r>
      <w:r/>
    </w:p>
    <w:p>
      <w:pPr>
        <w:pStyle w:val="Heading3"/>
      </w:pPr>
      <w:r>
        <w:t>📌 Reference Map:</w:t>
      </w:r>
      <w:r/>
      <w:r/>
    </w:p>
    <w:p>
      <w:pPr>
        <w:pStyle w:val="ListBullet"/>
        <w:spacing w:line="240" w:lineRule="auto"/>
        <w:ind w:left="720"/>
      </w:pPr>
      <w:r/>
      <w:hyperlink r:id="rId9">
        <w:r>
          <w:rPr>
            <w:color w:val="0000EE"/>
            <w:u w:val="single"/>
          </w:rPr>
          <w:t>[1]</w:t>
        </w:r>
      </w:hyperlink>
      <w:r>
        <w:t xml:space="preserve"> (IT Brief) - Paragraphs 1, 2, 3, and 4</w:t>
      </w:r>
      <w:r/>
    </w:p>
    <w:p>
      <w:pPr>
        <w:pStyle w:val="ListBullet"/>
        <w:spacing w:line="240" w:lineRule="auto"/>
        <w:ind w:left="720"/>
      </w:pPr>
      <w:r/>
      <w:hyperlink r:id="rId10">
        <w:r>
          <w:rPr>
            <w:color w:val="0000EE"/>
            <w:u w:val="single"/>
          </w:rPr>
          <w:t>[2]</w:t>
        </w:r>
      </w:hyperlink>
      <w:r>
        <w:t xml:space="preserve"> (WPP) - Paragraph 5</w:t>
      </w:r>
      <w:r/>
    </w:p>
    <w:p>
      <w:pPr>
        <w:pStyle w:val="ListBullet"/>
        <w:spacing w:line="240" w:lineRule="auto"/>
        <w:ind w:left="720"/>
      </w:pPr>
      <w:r/>
      <w:hyperlink r:id="rId11">
        <w:r>
          <w:rPr>
            <w:color w:val="0000EE"/>
            <w:u w:val="single"/>
          </w:rPr>
          <w:t>[3]</w:t>
        </w:r>
      </w:hyperlink>
      <w:r>
        <w:t xml:space="preserve"> (EIT Digital) - Paragraph 5</w:t>
      </w:r>
      <w:r/>
    </w:p>
    <w:p>
      <w:pPr>
        <w:pStyle w:val="ListBullet"/>
        <w:spacing w:line="240" w:lineRule="auto"/>
        <w:ind w:left="720"/>
      </w:pPr>
      <w:r/>
      <w:hyperlink r:id="rId12">
        <w:r>
          <w:rPr>
            <w:color w:val="0000EE"/>
            <w:u w:val="single"/>
          </w:rPr>
          <w:t>[6]</w:t>
        </w:r>
      </w:hyperlink>
      <w:r>
        <w:t xml:space="preserve"> (O'Reilly) - Paragraph 6</w:t>
      </w:r>
      <w:r/>
    </w:p>
    <w:p>
      <w:pPr>
        <w:pStyle w:val="ListBullet"/>
        <w:spacing w:line="240" w:lineRule="auto"/>
        <w:ind w:left="720"/>
      </w:pPr>
      <w:r/>
      <w:hyperlink r:id="rId13">
        <w:r>
          <w:rPr>
            <w:color w:val="0000EE"/>
            <w:u w:val="single"/>
          </w:rPr>
          <w:t>[7]</w:t>
        </w:r>
      </w:hyperlink>
      <w:r>
        <w:t xml:space="preserve"> (Revature) - Paragraph 6</w:t>
      </w:r>
      <w:r/>
    </w:p>
    <w:p>
      <w:pPr>
        <w:pStyle w:val="ListBullet"/>
        <w:spacing w:line="240" w:lineRule="auto"/>
        <w:ind w:left="720"/>
      </w:pPr>
      <w:r/>
      <w:hyperlink r:id="rId14">
        <w:r>
          <w:rPr>
            <w:color w:val="0000EE"/>
            <w:u w:val="single"/>
          </w:rPr>
          <w:t>[4]</w:t>
        </w:r>
      </w:hyperlink>
      <w:r>
        <w:t xml:space="preserve"> (Catholic News Agency) - Paragraph 7</w:t>
      </w:r>
      <w:r/>
    </w:p>
    <w:p>
      <w:pPr>
        <w:pStyle w:val="ListBullet"/>
        <w:spacing w:line="240" w:lineRule="auto"/>
        <w:ind w:left="720"/>
      </w:pPr>
      <w:r/>
      <w:hyperlink r:id="rId15">
        <w:r>
          <w:rPr>
            <w:color w:val="0000EE"/>
            <w:u w:val="single"/>
          </w:rPr>
          <w:t>[5]</w:t>
        </w:r>
      </w:hyperlink>
      <w:r>
        <w:t xml:space="preserve"> (Markkula Center for Applied Ethics)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https://itbrief.co.uk/story/dignity-launches-ai-data-academy-to-streamline-daily-operations</w:t>
        </w:r>
      </w:hyperlink>
      <w:r>
        <w:t xml:space="preserve"> - Please view link - unable to able to access data</w:t>
      </w:r>
      <w:r/>
    </w:p>
    <w:p>
      <w:pPr>
        <w:pStyle w:val="ListNumber"/>
        <w:spacing w:line="240" w:lineRule="auto"/>
        <w:ind w:left="720"/>
      </w:pPr>
      <w:r/>
      <w:hyperlink r:id="rId10">
        <w:r>
          <w:rPr>
            <w:color w:val="0000EE"/>
            <w:u w:val="single"/>
          </w:rPr>
          <w:t>https://www.wpp.com/en/news/2023/02/demystifying-data-and-ai-academy</w:t>
        </w:r>
      </w:hyperlink>
      <w:r>
        <w:t xml:space="preserve"> - WPP has launched the Demystifying Data &amp; AI Academy, a global online learning programme designed to help employees understand the latest trends and technologies in data and artificial intelligence. Developed in partnership with Circus Street and the Open Data Institute, the programme covers topics such as setting data-centric goals and bringing insights to life through compelling storytelling techniques. It aims to provide learners with improved confidence and business acumen, with certificates and badges awarded upon completion.</w:t>
      </w:r>
      <w:r/>
    </w:p>
    <w:p>
      <w:pPr>
        <w:pStyle w:val="ListNumber"/>
        <w:spacing w:line="240" w:lineRule="auto"/>
        <w:ind w:left="720"/>
      </w:pPr>
      <w:r/>
      <w:hyperlink r:id="rId11">
        <w:r>
          <w:rPr>
            <w:color w:val="0000EE"/>
            <w:u w:val="single"/>
          </w:rPr>
          <w:t>https://www.prnewswire.com/news-releases/welcome-to-the-digital-skills-revolution-eit-digital-launches-the-dacademy-302361766.html</w:t>
        </w:r>
      </w:hyperlink>
      <w:r>
        <w:t xml:space="preserve"> - EIT Digital has launched the (d)Academy, a digital skills platform developed to address the critical shortage of digital talent across Europe. Created in partnership with Abodoo, the (d)Academy offers modular, industry-aligned courses in high-demand fields like cybersecurity, data analytics, and machine learning. The platform enables skills-based job matching and fosters a culture of lifelong learning, equipping individuals with tools to adapt and thrive in a rapidly evolving tech-driven world.</w:t>
      </w:r>
      <w:r/>
    </w:p>
    <w:p>
      <w:pPr>
        <w:pStyle w:val="ListNumber"/>
        <w:spacing w:line="240" w:lineRule="auto"/>
        <w:ind w:left="720"/>
      </w:pPr>
      <w:r/>
      <w:hyperlink r:id="rId14">
        <w:r>
          <w:rPr>
            <w:color w:val="0000EE"/>
            <w:u w:val="single"/>
          </w:rPr>
          <w:t>https://www.catholicnewsagency.com/news/266521/benedictine-college-launches-ai-center-on-carlo-acutis-canonization-day</w:t>
        </w:r>
      </w:hyperlink>
      <w:r>
        <w:t xml:space="preserve"> - Benedictine College in Atchison, Kansas, launched its new Center for Technology and Human Dignity on the same day as Carlo Acutis’ canonization. The centre aims to promote Catholic digital and biomedical ethics, addressing the rise of artificial intelligence. It is dedicated under the patronage of St. Carlo Acutis, a model of how Catholics should use new technology thoughtfully but without fear. The centre will host talks, discussions, and publish resources to help navigate the complex world of AI from a Catholic perspective.</w:t>
      </w:r>
      <w:r/>
    </w:p>
    <w:p>
      <w:pPr>
        <w:pStyle w:val="ListNumber"/>
        <w:spacing w:line="240" w:lineRule="auto"/>
        <w:ind w:left="720"/>
      </w:pPr>
      <w:r/>
      <w:hyperlink r:id="rId15">
        <w:r>
          <w:rPr>
            <w:color w:val="0000EE"/>
            <w:u w:val="single"/>
          </w:rPr>
          <w:t>https://www.scu.edu/ethics/about-the-center/center-news/join-us-for-digital-dignity-day-on-may-2-2025/</w:t>
        </w:r>
      </w:hyperlink>
      <w:r>
        <w:t xml:space="preserve"> - The Markkula Center for Applied Ethics and NHNAI are hosting Digital Dignity Day on May 2, 2025, to explore the intersection of AI and human dignity. The event will feature keynote speaker Professor Shannon Vallor, who will discuss 'De-Coding Our Humanity, Dignity, and Fullness in the Digital Age.' The conference aims to address ethical questions about AI and how to reimagine these technologies to support a more just, inclusive, and humane future.</w:t>
      </w:r>
      <w:r/>
    </w:p>
    <w:p>
      <w:pPr>
        <w:pStyle w:val="ListNumber"/>
        <w:spacing w:line="240" w:lineRule="auto"/>
        <w:ind w:left="720"/>
      </w:pPr>
      <w:r/>
      <w:hyperlink r:id="rId12">
        <w:r>
          <w:rPr>
            <w:color w:val="0000EE"/>
            <w:u w:val="single"/>
          </w:rPr>
          <w:t>https://www.businesswire.com/news/home/20240910865770/en/OReilly-Launches-AI-Academy-to-Accelerate-GenAI-Skills-Development</w:t>
        </w:r>
      </w:hyperlink>
      <w:r>
        <w:t xml:space="preserve"> - O'Reilly has launched the O'Reilly AI Academy, a new offering that provides access to hundreds of generative AI-focused books, live events, on-demand courses, and more. The academy aims to enable enterprise workforces to build the necessary skills to put GenAI tools to work and improve productivity. Learning tracks include GenAI Essentials for Everyone, GenAI for Executives &amp; Leaders, and GenAI for Project Management, with role-specific tracks for HR, business analysts, product managers, and more.</w:t>
      </w:r>
      <w:r/>
    </w:p>
    <w:p>
      <w:pPr>
        <w:pStyle w:val="ListNumber"/>
        <w:spacing w:line="240" w:lineRule="auto"/>
        <w:ind w:left="720"/>
      </w:pPr>
      <w:r/>
      <w:hyperlink r:id="rId13">
        <w:r>
          <w:rPr>
            <w:color w:val="0000EE"/>
            <w:u w:val="single"/>
          </w:rPr>
          <w:t>https://www.revature.com/insights/revature-launches-ai-academy-in-a-box-to-accelerate-enterprise-wide-ai-fluency</w:t>
        </w:r>
      </w:hyperlink>
      <w:r>
        <w:t xml:space="preserve"> - Revature has launched AI Academy in a Box, a comprehensive, ready-to-deploy upskilling solution designed to help organizations rapidly build AI fluency across the enterprise. Tailored to a wide range of roles and business functions, the offering empowers businesses to unlock the full potential of AI by developing internal capabilities at scale. The programme aims to equip organizations with the necessary skills to implement AI effectively and drive innovation.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dignity-launches-ai-data-academy-to-streamline-daily-operations" TargetMode="External"/><Relationship Id="rId10" Type="http://schemas.openxmlformats.org/officeDocument/2006/relationships/hyperlink" Target="https://www.wpp.com/en/news/2023/02/demystifying-data-and-ai-academy" TargetMode="External"/><Relationship Id="rId11" Type="http://schemas.openxmlformats.org/officeDocument/2006/relationships/hyperlink" Target="https://www.prnewswire.com/news-releases/welcome-to-the-digital-skills-revolution-eit-digital-launches-the-dacademy-302361766.html" TargetMode="External"/><Relationship Id="rId12" Type="http://schemas.openxmlformats.org/officeDocument/2006/relationships/hyperlink" Target="https://www.businesswire.com/news/home/20240910865770/en/OReilly-Launches-AI-Academy-to-Accelerate-GenAI-Skills-Development" TargetMode="External"/><Relationship Id="rId13" Type="http://schemas.openxmlformats.org/officeDocument/2006/relationships/hyperlink" Target="https://www.revature.com/insights/revature-launches-ai-academy-in-a-box-to-accelerate-enterprise-wide-ai-fluency" TargetMode="External"/><Relationship Id="rId14" Type="http://schemas.openxmlformats.org/officeDocument/2006/relationships/hyperlink" Target="https://www.catholicnewsagency.com/news/266521/benedictine-college-launches-ai-center-on-carlo-acutis-canonization-day" TargetMode="External"/><Relationship Id="rId15" Type="http://schemas.openxmlformats.org/officeDocument/2006/relationships/hyperlink" Target="https://www.scu.edu/ethics/about-the-center/center-news/join-us-for-digital-dignity-day-on-may-2-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