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 defies AI disruption fears as search and ad revenues accelerate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Alphabet's resilience in search advertising through 2025 challenges early assumptions that artificial intelligence (AI) would significantly disrupt its core business. Despite expectations that large language model (LLM) chat interfaces like ChatGPT and Claude would erode Google Search’s dominance, Alphabet's third-quarter 2025 results tell a markedly different story. Search and other advertising revenue surged about 15% year-over-year to exceed $56 billion, underlining Google's ability to adapt and thrive in an AI-driven environment.</w:t>
      </w:r>
      <w:r/>
    </w:p>
    <w:p>
      <w:r/>
      <w:r>
        <w:t>This performance reflects Google's strategic embedding of its Gemini AI model directly into the traditional search results page rather than diverting users to a standalone chatbot interface. Early scepticism about Google’s Bard chatbot notwithstanding, the company maintained user habits by enhancing the familiar search experience with AI-generated summaries and insights. As noted by the BBC, billions of users’ ingrained search behaviours did not waver with the arrival of AI features. Industry analysis by Forbes and Bloomberg further highlights that Google’s pre-emptive AI integration into Chrome and Search created a “default gravity” effect, anchoring users, and crucially, advertisers, to its ecosystem. Bloomberg also noted that AI enhancements complicated regulatory scrutiny by reinforcing perceptions of Google’s innovation rather than dominance abuse, blurring lines between conventional search and AI-assisted discovery.</w:t>
      </w:r>
      <w:r/>
    </w:p>
    <w:p>
      <w:r/>
      <w:r>
        <w:t>Advertising revenue’s resilience also stems from the persistent strength of commercial intent within Google’s environment. Unlike AI chat interfaces, which have largely been used for drafting, summarising, and research, these tools have yet to replicate the structured, transaction-focused user journeys essential for high-value e-commerce and local service searches. Features like ChatGPT’s instant-checkout have struggled to match the effectiveness of traditional purchasing funnels. Furthermore, AI chat platforms currently lack robust ad models, depriving advertisers of targeting, attribution, and conversion metrics essential for confident budget allocation. Google capitalised on these gaps by deploying Gemini to enhance ad matching, bidding strategies, and creative rotation, resulting in more efficient conversions for retail and travel advertisers. These AI-powered improvements contributed several percentage points of incremental ad business growth within Alphabet's broader portfolio.</w:t>
      </w:r>
      <w:r/>
    </w:p>
    <w:p>
      <w:r/>
      <w:r>
        <w:t>Alphabet’s broader earnings highlight the significance of its diversified revenue streams in the AI era. In Q3 2025, the company posted total revenues of $102.35 billion, surpassing expectations, supported not only by advertising but also by a 34% surge in its cloud division to $15.16 billion, driven by growing demand for AI infrastructure. Google Services, encompassing Search, YouTube advertising, and subscriptions, generated $87.1 billion, demonstrating the scale and reach of its monetised platforms.</w:t>
      </w:r>
      <w:r/>
    </w:p>
    <w:p>
      <w:r/>
      <w:r>
        <w:t>The company has also continued to innovate with AI-enhanced features beyond search. In early 2025, Google trialled an AI-only version of its search engine, replacing traditional “blue link” results with AI-generated summaries, initially available to Google One AI Premium subscribers. Meanwhile, Gemini’s integration into the Chrome browser for desktop users offers advanced AI capabilities such as content summarisation across tabs and session organisation, enhancing everyday browsing experiences. Additionally, AI advancements featured prominently in Google's ecosystem expansions, including integration in the Android platform and Samsung devices, with new conversational AI modes facilitating complex queries and follow-up interactions.</w:t>
      </w:r>
      <w:r/>
    </w:p>
    <w:p>
      <w:r/>
      <w:r>
        <w:t>Despite this momentum, the landscape remains dynamic and competitive. The development of LLMs and their monetisation methods is still evolving, and emerging AI interfaces could eventually bridge the gap between exploratory and transactional user behaviours. Consumer habits could shift if chatbots become more action-oriented or if operating systems prioritise AI-first assistants, potentially challenging Google's entrenched position. Nonetheless, Alphabet’s strategic embedding of AI in its core products and sustained advertiser confidence have so far enabled it to dodge the anticipated AI-induced decline in search relevance and revenue.</w:t>
      </w:r>
      <w:r/>
    </w:p>
    <w:p>
      <w:pPr>
        <w:pStyle w:val="Heading3"/>
      </w:pPr>
      <w:r>
        <w:t>📌 Reference Map:</w:t>
      </w:r>
      <w:r/>
      <w:r/>
    </w:p>
    <w:p>
      <w:pPr>
        <w:pStyle w:val="ListBullet"/>
        <w:spacing w:line="240" w:lineRule="auto"/>
        <w:ind w:left="720"/>
      </w:pPr>
      <w:r/>
      <w:hyperlink r:id="rId9">
        <w:r>
          <w:rPr>
            <w:color w:val="0000EE"/>
            <w:u w:val="single"/>
          </w:rPr>
          <w:t>[1]</w:t>
        </w:r>
      </w:hyperlink>
      <w:r>
        <w:t xml:space="preserve"> (PYMNTS) - Paragraph 1, Paragraph 2, Paragraph 3, Paragraph 4, Paragraph 6, Paragraph 7 </w:t>
      </w:r>
      <w:r/>
    </w:p>
    <w:p>
      <w:pPr>
        <w:pStyle w:val="ListBullet"/>
        <w:spacing w:line="240" w:lineRule="auto"/>
        <w:ind w:left="720"/>
      </w:pPr>
      <w:r/>
      <w:hyperlink r:id="rId10">
        <w:r>
          <w:rPr>
            <w:color w:val="0000EE"/>
            <w:u w:val="single"/>
          </w:rPr>
          <w:t>[2]</w:t>
        </w:r>
      </w:hyperlink>
      <w:r>
        <w:t xml:space="preserve"> (CNBC) - Paragraph 5 </w:t>
      </w:r>
      <w:r/>
    </w:p>
    <w:p>
      <w:pPr>
        <w:pStyle w:val="ListBullet"/>
        <w:spacing w:line="240" w:lineRule="auto"/>
        <w:ind w:left="720"/>
      </w:pPr>
      <w:r/>
      <w:hyperlink r:id="rId11">
        <w:r>
          <w:rPr>
            <w:color w:val="0000EE"/>
            <w:u w:val="single"/>
          </w:rPr>
          <w:t>[3]</w:t>
        </w:r>
      </w:hyperlink>
      <w:r>
        <w:t xml:space="preserve"> (Reuters) - Paragraph 6 </w:t>
      </w:r>
      <w:r/>
    </w:p>
    <w:p>
      <w:pPr>
        <w:pStyle w:val="ListBullet"/>
        <w:spacing w:line="240" w:lineRule="auto"/>
        <w:ind w:left="720"/>
      </w:pPr>
      <w:r/>
      <w:hyperlink r:id="rId12">
        <w:r>
          <w:rPr>
            <w:color w:val="0000EE"/>
            <w:u w:val="single"/>
          </w:rPr>
          <w:t>[4]</w:t>
        </w:r>
      </w:hyperlink>
      <w:r>
        <w:t xml:space="preserve"> (Reuters) - Paragraph 5 </w:t>
      </w:r>
      <w:r/>
    </w:p>
    <w:p>
      <w:pPr>
        <w:pStyle w:val="ListBullet"/>
        <w:spacing w:line="240" w:lineRule="auto"/>
        <w:ind w:left="720"/>
      </w:pPr>
      <w:r/>
      <w:hyperlink r:id="rId13">
        <w:r>
          <w:rPr>
            <w:color w:val="0000EE"/>
            <w:u w:val="single"/>
          </w:rPr>
          <w:t>[5]</w:t>
        </w:r>
      </w:hyperlink>
      <w:r>
        <w:t xml:space="preserve"> (TechRadar) - Paragraph 6 </w:t>
      </w:r>
      <w:r/>
    </w:p>
    <w:p>
      <w:pPr>
        <w:pStyle w:val="ListBullet"/>
        <w:spacing w:line="240" w:lineRule="auto"/>
        <w:ind w:left="720"/>
      </w:pPr>
      <w:r/>
      <w:hyperlink r:id="rId14">
        <w:r>
          <w:rPr>
            <w:color w:val="0000EE"/>
            <w:u w:val="single"/>
          </w:rPr>
          <w:t>[6]</w:t>
        </w:r>
      </w:hyperlink>
      <w:r>
        <w:t xml:space="preserve"> (Android Central) - Paragraph 6 </w:t>
      </w:r>
      <w:r/>
    </w:p>
    <w:p>
      <w:pPr>
        <w:pStyle w:val="ListBullet"/>
        <w:spacing w:line="240" w:lineRule="auto"/>
        <w:ind w:left="720"/>
      </w:pPr>
      <w:r/>
      <w:hyperlink r:id="rId15">
        <w:r>
          <w:rPr>
            <w:color w:val="0000EE"/>
            <w:u w:val="single"/>
          </w:rPr>
          <w:t>[7]</w:t>
        </w:r>
      </w:hyperlink>
      <w:r>
        <w:t xml:space="preserve"> (Yahoo Finance)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https://www.pymnts.com/google/2025/how-google-dodged-the-ai-search-collapse/</w:t>
        </w:r>
      </w:hyperlink>
      <w:r>
        <w:t xml:space="preserve"> - Please view link - unable to able to access data</w:t>
      </w:r>
      <w:r/>
    </w:p>
    <w:p>
      <w:pPr>
        <w:pStyle w:val="ListNumber"/>
        <w:spacing w:line="240" w:lineRule="auto"/>
        <w:ind w:left="720"/>
      </w:pPr>
      <w:r/>
      <w:hyperlink r:id="rId10">
        <w:r>
          <w:rPr>
            <w:color w:val="0000EE"/>
            <w:u w:val="single"/>
          </w:rPr>
          <w:t>https://www.cnbc.com/2025/04/25/alphabet-stock-search-advertising-earnings.html</w:t>
        </w:r>
      </w:hyperlink>
      <w:r>
        <w:t xml:space="preserve"> - In Q1 2025, Alphabet reported earnings of $2.81 per share on $90.23 billion in revenue, surpassing analyst expectations. The 'Search and other' unit revenue rose 9.8% to $50.7 billion, driven by AI Overviews tool adoption, which accumulated 1.5 billion monthly users. Analysts noted that AI integration into Google's products bolstered its market position and monetisation potential.</w:t>
      </w:r>
      <w:r/>
    </w:p>
    <w:p>
      <w:pPr>
        <w:pStyle w:val="ListNumber"/>
        <w:spacing w:line="240" w:lineRule="auto"/>
        <w:ind w:left="720"/>
      </w:pPr>
      <w:r/>
      <w:hyperlink r:id="rId11">
        <w:r>
          <w:rPr>
            <w:color w:val="0000EE"/>
            <w:u w:val="single"/>
          </w:rPr>
          <w:t>https://www.reuters.com/technology/artificial-intelligence/google-tests-an-ai-only-version-its-search-engine-2025-03-05/</w:t>
        </w:r>
      </w:hyperlink>
      <w:r>
        <w:t xml:space="preserve"> - In March 2025, Google introduced an experimental AI-only version of its search engine, replacing traditional 'blue links' with AI-generated summaries. This feature, available to Google One AI Premium subscribers, aims to enhance user experience by providing concise, AI-driven information directly within search results.</w:t>
      </w:r>
      <w:r/>
    </w:p>
    <w:p>
      <w:pPr>
        <w:pStyle w:val="ListNumber"/>
        <w:spacing w:line="240" w:lineRule="auto"/>
        <w:ind w:left="720"/>
      </w:pPr>
      <w:r/>
      <w:hyperlink r:id="rId12">
        <w:r>
          <w:rPr>
            <w:color w:val="0000EE"/>
            <w:u w:val="single"/>
          </w:rPr>
          <w:t>https://www.reuters.com/business/media-telecom/alphabet-beats-quarterly-revenue-estimates-strong-ad-cloud-demand-2025-10-29/</w:t>
        </w:r>
      </w:hyperlink>
      <w:r>
        <w:t xml:space="preserve"> - In Q3 2025, Alphabet reported $102.35 billion in revenue, exceeding expectations, with adjusted earnings per share of $3.10. The cloud division grew 34% to $15.16 billion, driven by AI infrastructure demand. Google's ad revenue surged 12.6% to $74.18 billion, indicating strong performance in both advertising and cloud sectors.</w:t>
      </w:r>
      <w:r/>
    </w:p>
    <w:p>
      <w:pPr>
        <w:pStyle w:val="ListNumber"/>
        <w:spacing w:line="240" w:lineRule="auto"/>
        <w:ind w:left="720"/>
      </w:pPr>
      <w:r/>
      <w:hyperlink r:id="rId13">
        <w:r>
          <w:rPr>
            <w:color w:val="0000EE"/>
            <w:u w:val="single"/>
          </w:rPr>
          <w:t>https://www.techradar.com/ai-platforms-assistants/gemini/gemini-is-coming-to-chrome-on-desktop-starting-today-for-pro-and-ultra-users-in-the-u-s</w:t>
        </w:r>
      </w:hyperlink>
      <w:r>
        <w:t xml:space="preserve"> - Google launched Gemini, its AI assistant, in the Chrome browser for Pro and Ultra users in the U.S., starting with desktops on Mac and Windows. Gemini integrates deeply into Chrome, offering features like summarising content across tabs and organising sessions, aiming to enhance user browsing with AI capabilities.</w:t>
      </w:r>
      <w:r/>
    </w:p>
    <w:p>
      <w:pPr>
        <w:pStyle w:val="ListNumber"/>
        <w:spacing w:line="240" w:lineRule="auto"/>
        <w:ind w:left="720"/>
      </w:pPr>
      <w:r/>
      <w:hyperlink r:id="rId14">
        <w:r>
          <w:rPr>
            <w:color w:val="0000EE"/>
            <w:u w:val="single"/>
          </w:rPr>
          <w:t>https://www.androidcentral.com/apps-software/ai/google-gemini-more-in-store-android-samsung-unpacked</w:t>
        </w:r>
      </w:hyperlink>
      <w:r>
        <w:t xml:space="preserve"> - At Samsung's Unpacked event, Google showcased enhancements to its AI, Gemini, now central across the Android ecosystem. Updates include AI Mode in Circle to Search, enabling complex queries and follow-up questions without switching apps, and Gemini Live on Galaxy Z Flip 7 and Fold 7, offering conversational AI via the cover screen.</w:t>
      </w:r>
      <w:r/>
    </w:p>
    <w:p>
      <w:pPr>
        <w:pStyle w:val="ListNumber"/>
        <w:spacing w:line="240" w:lineRule="auto"/>
        <w:ind w:left="720"/>
      </w:pPr>
      <w:r/>
      <w:hyperlink r:id="rId15">
        <w:r>
          <w:rPr>
            <w:color w:val="0000EE"/>
            <w:u w:val="single"/>
          </w:rPr>
          <w:t>https://finance.yahoo.com/news/alphabet-reports-33-increase-net-091839449.html</w:t>
        </w:r>
      </w:hyperlink>
      <w:r>
        <w:t xml:space="preserve"> - In Q3 2025, Alphabet reported net income of $34.9 billion, a 33% increase from the previous year. Consolidated revenues totalled $102.3 billion, a 16% year-over-year increase. Google Services generated $87.1 billion, up 14%, supported by Google Search and other, Google subscriptions, platforms and devices, and YouTube advertising.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google/2025/how-google-dodged-the-ai-search-collapse/" TargetMode="External"/><Relationship Id="rId10" Type="http://schemas.openxmlformats.org/officeDocument/2006/relationships/hyperlink" Target="https://www.cnbc.com/2025/04/25/alphabet-stock-search-advertising-earnings.html" TargetMode="External"/><Relationship Id="rId11" Type="http://schemas.openxmlformats.org/officeDocument/2006/relationships/hyperlink" Target="https://www.reuters.com/technology/artificial-intelligence/google-tests-an-ai-only-version-its-search-engine-2025-03-05/" TargetMode="External"/><Relationship Id="rId12" Type="http://schemas.openxmlformats.org/officeDocument/2006/relationships/hyperlink" Target="https://www.reuters.com/business/media-telecom/alphabet-beats-quarterly-revenue-estimates-strong-ad-cloud-demand-2025-10-29/" TargetMode="External"/><Relationship Id="rId13" Type="http://schemas.openxmlformats.org/officeDocument/2006/relationships/hyperlink" Target="https://www.techradar.com/ai-platforms-assistants/gemini/gemini-is-coming-to-chrome-on-desktop-starting-today-for-pro-and-ultra-users-in-the-u-s" TargetMode="External"/><Relationship Id="rId14" Type="http://schemas.openxmlformats.org/officeDocument/2006/relationships/hyperlink" Target="https://www.androidcentral.com/apps-software/ai/google-gemini-more-in-store-android-samsung-unpacked" TargetMode="External"/><Relationship Id="rId15" Type="http://schemas.openxmlformats.org/officeDocument/2006/relationships/hyperlink" Target="https://finance.yahoo.com/news/alphabet-reports-33-increase-net-09183944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