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generative AI is reshaping SEO strategies without rendering them obsolete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rapid ascent of generative artificial intelligence is reshaping the landscape of search engine optimisation (SEO), provoking debate over whether traditional SEO practices are becoming obsolete. The core of this discussion lies in how AI-powered tools, such as Google’s Search Generative Experience (SGE) and ChatGPT Search, deliver concise, direct answers to user queries, bypassing conventional search result pages and the need to click through multiple websites. According to a 2024 Gartner study, this trend could render up to 25% of search engines redundant by 2026, as AI chatbots and large language models supplant traditional search methods. This shift substantially alters user behaviour and poses significant challenges for website owners reliant on organic search traffic, with some predictions, including a Moz report, forecasting declines in organic traffic of up to 64% in certain sectors due to AI-generated responses dominating search results.</w:t>
      </w:r>
      <w:r/>
    </w:p>
    <w:p>
      <w:r/>
      <w:r>
        <w:t>However, this evolution does not signify the end of SEO but rather its transformation. Digital marketers and content creators must reconsider and recalibrate their strategies in response to changing user behaviour. The rise of AI-generated overviews, which consolidate information from various sources into succinct answers directly on results pages, means fewer users are clicking through to websites. Data indicates that this 'zero-click' phenomenon now accounts for nearly 60% of Google searches, producing a 34.5% reduction in website clicks in some cases. This paradigm shift demands a move away from purely keyword-centric approaches towards intent-driven content that comprehensively addresses user queries in a conversational manner. For example, rather than targeting simplistic keywords like "best laptops 2025," content should now answer nuanced questions such as "Which laptop is optimal for video editing and boasts long battery life?" This focus on understanding and addressing search intent aligns with insights from multiple industry reports highlighting the diminishing efficacy of keyword stuffing.</w:t>
      </w:r>
      <w:r/>
    </w:p>
    <w:p>
      <w:r/>
      <w:r>
        <w:t>Crucially, the integration of AI in search has also ushered in a new era where quality content reigns supreme. Google's evolving algorithms increasingly prioritise content that demonstrates Expertise, Experience, Authoritativeness, and Trustworthiness (EEAT). AI-generated content, though prolific, often lacks the depth and unique insight that human creativity and first-hand experience provide. Content that weaves personal anecdotes, expert opinions, and authentic user experiences resonates more deeply with both audiences and search engines. This human element remains the ultimate differentiator in an age of automated content generation, as AI tools, despite their vast analytical capabilities, are inherently unable to replicate emotional nuance or comprehensive human perspectives.</w:t>
      </w:r>
      <w:r/>
    </w:p>
    <w:p>
      <w:r/>
      <w:r>
        <w:t>Interestingly, rather than supplanting SEO, AI tools are enhancing SEO strategies by improving efficiency and precision. Platforms like Surfer SEO and Clearscope enable marketers to analyse user intent, discover high-performing keywords, and predict ranking potential with greater accuracy. Generative AI tools such as ChatGPT and Google Gemini assist in creating topic clusters, meta descriptions, and FAQs, empowering marketers to make data-driven decisions while reducing ambiguity in content creation. This symbiotic relationship between human creativity and AI technology fosters smarter, more effective SEO practices rather than rendering SEO redundant.</w:t>
      </w:r>
      <w:r/>
    </w:p>
    <w:p>
      <w:r/>
      <w:r>
        <w:t>The business landscape reflects these dynamics as well. Despite significant investments in agentic AI projects, Gartner's June 2025 report indicates that over 40% of such initiatives may be discontinued by 2027 due to rising costs and unclear business value. This underscores the practical challenges of fully autonomous AI applications and reinforces the need for balanced, strategic adoption of AI technologies within marketing and SEO efforts.</w:t>
      </w:r>
      <w:r/>
    </w:p>
    <w:p>
      <w:r/>
      <w:r>
        <w:t>Moreover, the broader market trend includes the emergence of Generative Engine Optimization (GEO), a burgeoning sector valued at $848 million in 2025 and projected to exceed $33 billion by 2034. This growth highlights increasing enterprise adoption of AI-powered search platforms, with nearly 79% of organisations deploying AI agents to some extent. GEO itself represents a new layer of optimisation focused on AI-driven search experiences, reflecting the accelerating shift towards AI-enhanced digital ecosystems.</w:t>
      </w:r>
      <w:r/>
    </w:p>
    <w:p>
      <w:r/>
      <w:r>
        <w:t>In conclusion, while generative AI significantly disrupts traditional SEO by changing how users search and interact with online content, it does not herald SEO’s extinction. Instead, it invites a strategic evolution where content creators prioritise quality, depth, and authentic human engagement, leveraging AI tools as enablers rather than replacements. The future of SEO is likely to belong to those who balance human ingenuity with intelligent AI utilisation, producing content that not only satisfies algorithms but also builds enduring trust and connection with audiences.</w:t>
      </w:r>
      <w:r/>
    </w:p>
    <w:p>
      <w:pPr>
        <w:pStyle w:val="Heading3"/>
      </w:pPr>
      <w:r>
        <w:t>📌 Reference Map:</w:t>
      </w:r>
      <w:r/>
      <w:r/>
    </w:p>
    <w:p>
      <w:pPr>
        <w:pStyle w:val="ListBullet"/>
        <w:spacing w:line="240" w:lineRule="auto"/>
        <w:ind w:left="720"/>
      </w:pPr>
      <w:r/>
      <w:hyperlink r:id="rId9">
        <w:r>
          <w:rPr>
            <w:color w:val="0000EE"/>
            <w:u w:val="single"/>
          </w:rPr>
          <w:t>[1]</w:t>
        </w:r>
      </w:hyperlink>
      <w:r>
        <w:t xml:space="preserve"> (RS Web Solutions) - Paragraphs 1, 3, 4, 5, 6, 7, 9, 10 </w:t>
      </w:r>
      <w:r/>
    </w:p>
    <w:p>
      <w:pPr>
        <w:pStyle w:val="ListBullet"/>
        <w:spacing w:line="240" w:lineRule="auto"/>
        <w:ind w:left="720"/>
      </w:pPr>
      <w:r/>
      <w:hyperlink r:id="rId10">
        <w:r>
          <w:rPr>
            <w:color w:val="0000EE"/>
            <w:u w:val="single"/>
          </w:rPr>
          <w:t>[2]</w:t>
        </w:r>
      </w:hyperlink>
      <w:r>
        <w:t xml:space="preserve"> (Gartner) - Paragraphs 1, 4, 9 </w:t>
      </w:r>
      <w:r/>
    </w:p>
    <w:p>
      <w:pPr>
        <w:pStyle w:val="ListBullet"/>
        <w:spacing w:line="240" w:lineRule="auto"/>
        <w:ind w:left="720"/>
      </w:pPr>
      <w:r/>
      <w:hyperlink r:id="rId11">
        <w:r>
          <w:rPr>
            <w:color w:val="0000EE"/>
            <w:u w:val="single"/>
          </w:rPr>
          <w:t>[3]</w:t>
        </w:r>
      </w:hyperlink>
      <w:r>
        <w:t xml:space="preserve"> (Reuters) - Paragraph 7 </w:t>
      </w:r>
      <w:r/>
    </w:p>
    <w:p>
      <w:pPr>
        <w:pStyle w:val="ListBullet"/>
        <w:spacing w:line="240" w:lineRule="auto"/>
        <w:ind w:left="720"/>
      </w:pPr>
      <w:r/>
      <w:hyperlink r:id="rId12">
        <w:r>
          <w:rPr>
            <w:color w:val="0000EE"/>
            <w:u w:val="single"/>
          </w:rPr>
          <w:t>[4]</w:t>
        </w:r>
      </w:hyperlink>
      <w:r>
        <w:t xml:space="preserve"> (Wikipedia) - Paragraph 8 </w:t>
      </w:r>
      <w:r/>
    </w:p>
    <w:p>
      <w:pPr>
        <w:pStyle w:val="ListBullet"/>
        <w:spacing w:line="240" w:lineRule="auto"/>
        <w:ind w:left="720"/>
      </w:pPr>
      <w:r/>
      <w:hyperlink r:id="rId13">
        <w:r>
          <w:rPr>
            <w:color w:val="0000EE"/>
            <w:u w:val="single"/>
          </w:rPr>
          <w:t>[5]</w:t>
        </w:r>
      </w:hyperlink>
      <w:r>
        <w:t xml:space="preserve"> (Mondo) - Paragraphs 3, 4 </w:t>
      </w:r>
      <w:r/>
    </w:p>
    <w:p>
      <w:pPr>
        <w:pStyle w:val="ListBullet"/>
        <w:spacing w:line="240" w:lineRule="auto"/>
        <w:ind w:left="720"/>
      </w:pPr>
      <w:r/>
      <w:hyperlink r:id="rId14">
        <w:r>
          <w:rPr>
            <w:color w:val="0000EE"/>
            <w:u w:val="single"/>
          </w:rPr>
          <w:t>[6]</w:t>
        </w:r>
      </w:hyperlink>
      <w:r>
        <w:t xml:space="preserve"> (Nine Peaks) - Paragraph 3 </w:t>
      </w:r>
      <w:r/>
    </w:p>
    <w:p>
      <w:pPr>
        <w:pStyle w:val="ListBullet"/>
        <w:spacing w:line="240" w:lineRule="auto"/>
        <w:ind w:left="720"/>
      </w:pPr>
      <w:r/>
      <w:hyperlink r:id="rId15">
        <w:r>
          <w:rPr>
            <w:color w:val="0000EE"/>
            <w:u w:val="single"/>
          </w:rPr>
          <w:t>[7]</w:t>
        </w:r>
      </w:hyperlink>
      <w:r>
        <w:t xml:space="preserve"> (Binomial Tree)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https://www.rswebsols.com/news/is-generative-ai-signaling-the-conclusion-of-seo/</w:t>
        </w:r>
      </w:hyperlink>
      <w:r>
        <w:t xml:space="preserve"> - Please view link - unable to able to access data</w:t>
      </w:r>
      <w:r/>
    </w:p>
    <w:p>
      <w:pPr>
        <w:pStyle w:val="ListNumber"/>
        <w:spacing w:line="240" w:lineRule="auto"/>
        <w:ind w:left="720"/>
      </w:pPr>
      <w:r/>
      <w:hyperlink r:id="rId10">
        <w:r>
          <w:rPr>
            <w:color w:val="0000EE"/>
            <w:u w:val="single"/>
          </w:rPr>
          <w:t>https://www.gartner.com/en/newsroom/press-releases/2024-02-19-gartner-predicts-search-engine-volume-will-drop-25-percent-by-2026-due-to-ai-chatbots-and-other-virtual-agents</w:t>
        </w:r>
      </w:hyperlink>
      <w:r>
        <w:t xml:space="preserve"> - In February 2024, Gartner predicted that by 2026, traditional search engine volume would decline by 25%, with search marketing losing market share to AI chatbots and other virtual agents. This shift is attributed to generative AI solutions becoming substitute answer engines, prompting companies to rethink their marketing channel strategies as generative AI becomes more embedded across all aspects of the enterprise. The emphasis is on producing unique, high-quality content that demonstrates expertise, experience, authoritativeness, and trustworthiness to maintain visibility in search results.</w:t>
      </w:r>
      <w:r/>
    </w:p>
    <w:p>
      <w:pPr>
        <w:pStyle w:val="ListNumber"/>
        <w:spacing w:line="240" w:lineRule="auto"/>
        <w:ind w:left="720"/>
      </w:pPr>
      <w:r/>
      <w:hyperlink r:id="rId11">
        <w:r>
          <w:rPr>
            <w:color w:val="0000EE"/>
            <w:u w:val="single"/>
          </w:rPr>
          <w:t>https://www.reuters.com/business/over-40-agentic-ai-projects-will-be-scrapped-by-2027-gartner-says-2025-06-25/</w:t>
        </w:r>
      </w:hyperlink>
      <w:r>
        <w:t xml:space="preserve"> - A June 2025 report by Gartner indicated that over 40% of agentic AI projects are expected to be scrapped by the end of 2027 due to rising costs and unclear business value. Despite significant investments from major tech firms, many of these projects remain in early, experimental stages and are often driven by hype rather than practical application. Gartner notes a trend of 'agent washing,' where vendors mislabel conventional AI tools as agentic without true autonomous capabilities.</w:t>
      </w:r>
      <w:r/>
    </w:p>
    <w:p>
      <w:pPr>
        <w:pStyle w:val="ListNumber"/>
        <w:spacing w:line="240" w:lineRule="auto"/>
        <w:ind w:left="720"/>
      </w:pPr>
      <w:r/>
      <w:hyperlink r:id="rId12">
        <w:r>
          <w:rPr>
            <w:color w:val="0000EE"/>
            <w:u w:val="single"/>
          </w:rPr>
          <w:t>https://en.wikipedia.org/wiki/Generative_engine_optimization</w:t>
        </w:r>
      </w:hyperlink>
      <w:r>
        <w:t xml:space="preserve"> - Generative Engine Optimization (GEO) is a rapidly growing market, valued at approximately USD 848 million in 2025 and projected to reach USD 33.68 billion by 2034, representing a compound annual growth rate (CAGR) of 50.5%. This growth reflects the accelerating shift toward AI-powered search platforms across consumer and enterprise environments. Enterprise adoption has progressed significantly, with 79% of organizations reporting at least some level of AI agent adoption as of 2025, and 43% of companies allocating over half of their AI budgets specifically to AI-related capabilities, including GEO.</w:t>
      </w:r>
      <w:r/>
    </w:p>
    <w:p>
      <w:pPr>
        <w:pStyle w:val="ListNumber"/>
        <w:spacing w:line="240" w:lineRule="auto"/>
        <w:ind w:left="720"/>
      </w:pPr>
      <w:r/>
      <w:hyperlink r:id="rId13">
        <w:r>
          <w:rPr>
            <w:color w:val="0000EE"/>
            <w:u w:val="single"/>
          </w:rPr>
          <w:t>https://mondo.com/insights/how-generative-ai-geo-is-changing-seo-and-how-marketers-can-keep-up/</w:t>
        </w:r>
      </w:hyperlink>
      <w:r>
        <w:t xml:space="preserve"> - Generative AI is transforming SEO by rendering traditional keyword-centric strategies less effective. AI evaluates content through semantics, clarity, and quality, rather than just matching target keywords. This shift necessitates a focus on delivering contextually rich, relevant sources that AI trusts. Additionally, the rise of AI-generated results has led to declining click-through rates, as users often find answers directly on search results pages, reducing the need to visit external websites. Marketers must adapt by enhancing content visibility through branding, content at scale, and Generative Engine Optimization.</w:t>
      </w:r>
      <w:r/>
    </w:p>
    <w:p>
      <w:pPr>
        <w:pStyle w:val="ListNumber"/>
        <w:spacing w:line="240" w:lineRule="auto"/>
        <w:ind w:left="720"/>
      </w:pPr>
      <w:r/>
      <w:hyperlink r:id="rId14">
        <w:r>
          <w:rPr>
            <w:color w:val="0000EE"/>
            <w:u w:val="single"/>
          </w:rPr>
          <w:t>https://ninepeaks.io/generative-ai-in-seo</w:t>
        </w:r>
      </w:hyperlink>
      <w:r>
        <w:t xml:space="preserve"> - Generative AI is revolutionising how people find and interact with online content, significantly affecting search visibility and traffic patterns. Nearly 60% of Google searches end without users clicking to another website, a phenomenon known as 'zero-click' results, which have grown rapidly with AI search tools providing complete answers directly on results pages. AI Overviews can reduce website clicks by 34.5%, and some high-traffic keywords have seen their traffic drop by 64% after AI started giving answers. This shift underscores the need for content creators to adapt to the evolving search landscape.</w:t>
      </w:r>
      <w:r/>
    </w:p>
    <w:p>
      <w:pPr>
        <w:pStyle w:val="ListNumber"/>
        <w:spacing w:line="240" w:lineRule="auto"/>
        <w:ind w:left="720"/>
      </w:pPr>
      <w:r/>
      <w:hyperlink r:id="rId15">
        <w:r>
          <w:rPr>
            <w:color w:val="0000EE"/>
            <w:u w:val="single"/>
          </w:rPr>
          <w:t>https://www.binomialtree.com/en/how-generative-ai-impacts-traditional-seo/</w:t>
        </w:r>
      </w:hyperlink>
      <w:r>
        <w:t xml:space="preserve"> - The emergence of AI Overviews (AIOs) is significantly impacting user behaviour on search engines. Data from March 2025 indicates that the percentage of total queries in the U.S. triggering AIOs increased from 6.49% in January to 13.14% in March, reflecting rapid growth. AIOs provide answers directly on the search results page, leading to a decrease in click-through rates for traditional organic search results, with drops ranging from 20% to 40%. This trend highlights the need for content creators to adapt their strategies to maintain visibility in search results.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swebsols.com/news/is-generative-ai-signaling-the-conclusion-of-seo/" TargetMode="External"/><Relationship Id="rId10" Type="http://schemas.openxmlformats.org/officeDocument/2006/relationships/hyperlink" Target="https://www.gartner.com/en/newsroom/press-releases/2024-02-19-gartner-predicts-search-engine-volume-will-drop-25-percent-by-2026-due-to-ai-chatbots-and-other-virtual-agents" TargetMode="External"/><Relationship Id="rId11" Type="http://schemas.openxmlformats.org/officeDocument/2006/relationships/hyperlink" Target="https://www.reuters.com/business/over-40-agentic-ai-projects-will-be-scrapped-by-2027-gartner-says-2025-06-25/" TargetMode="External"/><Relationship Id="rId12" Type="http://schemas.openxmlformats.org/officeDocument/2006/relationships/hyperlink" Target="https://en.wikipedia.org/wiki/Generative_engine_optimization" TargetMode="External"/><Relationship Id="rId13" Type="http://schemas.openxmlformats.org/officeDocument/2006/relationships/hyperlink" Target="https://mondo.com/insights/how-generative-ai-geo-is-changing-seo-and-how-marketers-can-keep-up/" TargetMode="External"/><Relationship Id="rId14" Type="http://schemas.openxmlformats.org/officeDocument/2006/relationships/hyperlink" Target="https://ninepeaks.io/generative-ai-in-seo" TargetMode="External"/><Relationship Id="rId15" Type="http://schemas.openxmlformats.org/officeDocument/2006/relationships/hyperlink" Target="https://www.binomialtree.com/en/how-generative-ai-impacts-traditional-seo/"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