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Alibaba Cloud accelerates AI-driven growth amid geopolitical and market challenges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Alibaba Group's cloud computing division has demonstrated remarkable growth in the fiscal second quarter of 2025, with revenues surging by 34% year-on-year, primarily driven by a booming demand for artificial intelligence (AI) services, according to the company's recent earnings report. Alibaba Cloud posted revenues of 39.8 billion yuan (approximately $5.6 billion) for the quarter ended September 30, 2025, reflecting the company's strategic shift towards AI to harness the global generative AI wave. Despite a modest 5% increase in overall company revenue to 247.8 billion yuan ($35 billion), net profit took a significant hit, declining by 52%, mainly due to aggressive spending on consumer subsidies and investments in infrastructure amid fierce competition in China's e-commerce sector.</w:t>
      </w:r>
      <w:r/>
    </w:p>
    <w:p>
      <w:r/>
      <w:r>
        <w:t>This robust cloud revenue growth highlights Alibaba's focus on expanding AI-related capabilities, with triple-digit growth in AI products reported consecutively over multiple quarters. Enterprises across China, including many Fortune 500 companies and leading domestic foundation model firms, are increasingly adopting Alibaba Cloud for AI model training, inference, and deployment. CEO Eddie Wu emphasised during the earnings call that AI demand is expected to remain strong in the coming years, countering concerns about an 'AI winter.' Alibaba’s AI offerings, such as the Qwen series of large language models, have gained rapid adoption, bolstering cloud usage and positioning the company as a key player in China’s AI ecosystem.</w:t>
      </w:r>
      <w:r/>
    </w:p>
    <w:p>
      <w:r/>
      <w:r>
        <w:t>To sustain this momentum, Alibaba has pledged substantial investments, committing at least 380 billion yuan ($53 billion) over three years towards AI infrastructure and cloud computing capabilities. This includes enhancements such as deploying advanced processors like AMD’s EPYC chips to boost computing power for AI workloads. The company’s cloud segment outpaces previous growth rates seen in prior quarters, jumping from 18% to 26%, and now 34% year-on-year, reflecting a strategic pivot to AI and cloud as the core pillars of growth alongside its e-commerce business.</w:t>
      </w:r>
      <w:r/>
    </w:p>
    <w:p>
      <w:r/>
      <w:r>
        <w:t>Alibaba Cloud commands a dominant position in the competitive Chinese market, holding over 40% market share, and remains a formidable competitor against global giants like Amazon Web Services and Microsoft Azure. However, geopolitical tensions, particularly U.S.-China tech frictions, have forced Alibaba to innovate around limitations in accessing advanced foreign chips by focusing on domestic alternatives, a move that has bolstered its resilience in the cloud sector. Despite its strong domestic performance, international expansion faces challenges due to geopolitical and regulatory considerations.</w:t>
      </w:r>
      <w:r/>
    </w:p>
    <w:p>
      <w:r/>
      <w:r>
        <w:t>The company’s overall financial performance underscores dichotomous trends: while cloud AI is booming, broader profitability faces headwinds from intense competition and economic slowdowns in China. E-commerce growth, a critical revenue driver, has slowed to 16%, with Alibaba investing heavily in AI-driven user experience enhancements like personalised recommendations to maintain market share against rivals such as Pinduoduo and JD.com. These efforts, however, have weighed on profit margins, sparking concerns about long-term sustainability amid aggressive capital expenditures.</w:t>
      </w:r>
      <w:r/>
    </w:p>
    <w:p>
      <w:r/>
      <w:r>
        <w:t>Regulatory scrutiny remains a pressing factor. Although Chinese authorities actively support AI development, policies surrounding data privacy and antitrust oversight could impact Alibaba’s operations, both domestically and internationally. The company’s international cloud ambitions, particularly in Western markets, are also tempered by geopolitical constraints, limiting potential growth avenues.</w:t>
      </w:r>
      <w:r/>
    </w:p>
    <w:p>
      <w:r/>
      <w:r>
        <w:t>Investor reception has been largely positive, with Alibaba’s U.S.-listed shares rallying post-earnings announcement. Analysts from institutions like Morgan Stanley project further stock gains, anticipating increased inflows from mainland investors facilitated by stock connect mechanisms. Online commentary praises Alibaba’s significant strides in cloud infrastructure, noting a fivefold increase in computing power and quadruple storage expansion year-over-year. Market analysts project Alibaba Cloud’s addressable market to reach roughly $150 billion by 2025, which could drive substantial operating income if margins improve.</w:t>
      </w:r>
      <w:r/>
    </w:p>
    <w:p>
      <w:r/>
      <w:r>
        <w:t>Broader industry observers view Alibaba’s AI-driven cloud growth as emblematic of China’s national ambitions to challenge U.S. dominance in the AI sector. The surge in AI adoption is fueling demand for related hardware components, benefiting suppliers such as AMD and TSMC, and cultivating a vigorous ecosystem of AI startups within China, many of which rely on Alibaba’s platforms. Globally, Alibaba’s ascent is reshaping competitive dynamics in cloud AI, positioning it as a critical partner for enterprises increasingly dependent on AI solutions.</w:t>
      </w:r>
      <w:r/>
    </w:p>
    <w:p>
      <w:r/>
      <w:r>
        <w:t>Looking forward, Alibaba plans to deepen monetisation of its AI innovations via offerings such as its ANT LingGuang and Qwen model families, which have seen millions of downloads. The company is also pursuing cost optimisations and exploring new markets, including Southeast Asia, to diversify growth streams. Industry insiders regard Alibaba as a bellwether for the AI cloud sector’s commercial viability, with its ability to navigate economic challenges and regulatory frameworks likely setting benchmarks for peers.</w:t>
      </w:r>
      <w:r/>
    </w:p>
    <w:p>
      <w:r/>
      <w:r>
        <w:t>At the heart of Alibaba’s strategy is the integration of AI with its cloud services, developing proprietary technology to maintain competitive edge despite export restrictions. This includes partnerships with hardware manufacturers to ensure cutting-edge infrastructure and targeting markets with localisation and cost-efficiency advantages. Alibaba’s ability to swiftly innovate and build an ecosystem around AI and cloud will be critical factors as it competes with major global players amidst ongoing geopolitical complexities.</w:t>
      </w:r>
      <w:r/>
    </w:p>
    <w:p>
      <w:r/>
      <w:r>
        <w:t>In summary, Alibaba’s reported 34% cloud revenue growth in Q2 of fiscal 2025 underscores the pivotal role of AI in the company’s evolving business model amid a challenging macroeconomic and regulatory environment. By blending aggressive investment, strategic innovation, and ecosystem building, Alibaba is not just riding the wave of generative AI demand but also helping to shape the future contours of global cloud computing.</w:t>
      </w:r>
      <w:r/>
    </w:p>
    <w:p>
      <w:pPr>
        <w:pStyle w:val="Heading3"/>
      </w:pPr>
      <w:r>
        <w:t>📌 Reference Map:</w:t>
      </w:r>
      <w:r/>
      <w:r/>
    </w:p>
    <w:p>
      <w:pPr>
        <w:pStyle w:val="ListBullet"/>
        <w:spacing w:line="240" w:lineRule="auto"/>
        <w:ind w:left="720"/>
      </w:pPr>
      <w:r/>
      <w:hyperlink r:id="rId9">
        <w:r>
          <w:rPr>
            <w:color w:val="0000EE"/>
            <w:u w:val="single"/>
          </w:rPr>
          <w:t>[1]</w:t>
        </w:r>
      </w:hyperlink>
      <w:r>
        <w:t xml:space="preserve"> (WebProNews) - Paragraphs 1, 2, 3, 4, 5, 6, 7, 8, 9, 10, 11, 12</w:t>
      </w:r>
      <w:r/>
    </w:p>
    <w:p>
      <w:pPr>
        <w:pStyle w:val="ListBullet"/>
        <w:spacing w:line="240" w:lineRule="auto"/>
        <w:ind w:left="720"/>
      </w:pPr>
      <w:r/>
      <w:hyperlink r:id="rId10">
        <w:r>
          <w:rPr>
            <w:color w:val="0000EE"/>
            <w:u w:val="single"/>
          </w:rPr>
          <w:t>[2]</w:t>
        </w:r>
      </w:hyperlink>
      <w:r>
        <w:t xml:space="preserve"> (Washington Post) - Paragraphs 1, 4</w:t>
      </w:r>
      <w:r/>
    </w:p>
    <w:p>
      <w:pPr>
        <w:pStyle w:val="ListBullet"/>
        <w:spacing w:line="240" w:lineRule="auto"/>
        <w:ind w:left="720"/>
      </w:pPr>
      <w:r/>
      <w:hyperlink r:id="rId11">
        <w:r>
          <w:rPr>
            <w:color w:val="0000EE"/>
            <w:u w:val="single"/>
          </w:rPr>
          <w:t>[3]</w:t>
        </w:r>
      </w:hyperlink>
      <w:r>
        <w:t xml:space="preserve"> (Reuters) - Paragraphs 1, 4</w:t>
      </w:r>
      <w:r/>
    </w:p>
    <w:p>
      <w:pPr>
        <w:pStyle w:val="ListBullet"/>
        <w:spacing w:line="240" w:lineRule="auto"/>
        <w:ind w:left="720"/>
      </w:pPr>
      <w:r/>
      <w:hyperlink r:id="rId12">
        <w:r>
          <w:rPr>
            <w:color w:val="0000EE"/>
            <w:u w:val="single"/>
          </w:rPr>
          <w:t>[4]</w:t>
        </w:r>
      </w:hyperlink>
      <w:r>
        <w:t xml:space="preserve"> (Alibaba Cloud Blog) - Paragraph 2</w:t>
      </w:r>
      <w:r/>
    </w:p>
    <w:p>
      <w:pPr>
        <w:pStyle w:val="ListBullet"/>
        <w:spacing w:line="240" w:lineRule="auto"/>
        <w:ind w:left="720"/>
      </w:pPr>
      <w:r/>
      <w:hyperlink r:id="rId13">
        <w:r>
          <w:rPr>
            <w:color w:val="0000EE"/>
            <w:u w:val="single"/>
          </w:rPr>
          <w:t>[5]</w:t>
        </w:r>
      </w:hyperlink>
      <w:r>
        <w:t xml:space="preserve"> (Alibaba Cloud Blog) - Paragraph 2</w:t>
      </w:r>
      <w:r/>
    </w:p>
    <w:p>
      <w:pPr>
        <w:pStyle w:val="ListBullet"/>
        <w:spacing w:line="240" w:lineRule="auto"/>
        <w:ind w:left="720"/>
      </w:pPr>
      <w:r/>
      <w:hyperlink r:id="rId10">
        <w:r>
          <w:rPr>
            <w:color w:val="0000EE"/>
            <w:u w:val="single"/>
          </w:rPr>
          <w:t>[6]</w:t>
        </w:r>
      </w:hyperlink>
      <w:r>
        <w:t xml:space="preserve"> (Washington Post) - Paragraphs 1, 4</w:t>
      </w:r>
      <w:r/>
    </w:p>
    <w:p>
      <w:pPr>
        <w:pStyle w:val="ListBullet"/>
        <w:spacing w:line="240" w:lineRule="auto"/>
        <w:ind w:left="720"/>
      </w:pPr>
      <w:r/>
      <w:hyperlink r:id="rId11">
        <w:r>
          <w:rPr>
            <w:color w:val="0000EE"/>
            <w:u w:val="single"/>
          </w:rPr>
          <w:t>[7]</w:t>
        </w:r>
      </w:hyperlink>
      <w:r>
        <w:t xml:space="preserve"> (Reuters) - Paragraphs 1, 4</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https://www.webpronews.com/alibaba-cloud-revenue-surges-34-in-q2-fy2025-on-ai-growth/</w:t>
        </w:r>
      </w:hyperlink>
      <w:r>
        <w:t xml:space="preserve"> - Please view link - unable to able to access data</w:t>
      </w:r>
      <w:r/>
    </w:p>
    <w:p>
      <w:pPr>
        <w:pStyle w:val="ListNumber"/>
        <w:spacing w:line="240" w:lineRule="auto"/>
        <w:ind w:left="720"/>
      </w:pPr>
      <w:r/>
      <w:hyperlink r:id="rId10">
        <w:r>
          <w:rPr>
            <w:color w:val="0000EE"/>
            <w:u w:val="single"/>
          </w:rPr>
          <w:t>https://www.washingtonpost.com/business/2025/11/25/china-alibaba-earnings-artificial-intelligence/5bfe1ae2-ca0a-11f0-ac2a-e98510180900_story.html</w:t>
        </w:r>
      </w:hyperlink>
      <w:r>
        <w:t xml:space="preserve"> - In the July-September quarter, Alibaba's cloud business revenue increased by 34%, driven by the surge in artificial intelligence (AI). However, the company's overall revenue rose by only 5% year-on-year to 247.8 billion yuan ($35 billion), with profit declining by 52% due to competitive pressures in China's e-commerce sector. Alibaba has committed to investing at least 380 billion yuan ($53 billion) over three years to advance its cloud computing and AI infrastructure, with CEO Eddie Wu highlighting the significant role of AI in the company's revenue growth.</w:t>
      </w:r>
      <w:r/>
    </w:p>
    <w:p>
      <w:pPr>
        <w:pStyle w:val="ListNumber"/>
        <w:spacing w:line="240" w:lineRule="auto"/>
        <w:ind w:left="720"/>
      </w:pPr>
      <w:r/>
      <w:hyperlink r:id="rId11">
        <w:r>
          <w:rPr>
            <w:color w:val="0000EE"/>
            <w:u w:val="single"/>
          </w:rPr>
          <w:t>https://www.reuters.com/technology/alibaba-misses-revenue-estimates-ai-boosts-cloud-business-2025-08-29/</w:t>
        </w:r>
      </w:hyperlink>
      <w:r>
        <w:t xml:space="preserve"> - Alibaba reported strong growth in its cloud computing segment, with revenue surging 26% to 33.40 billion yuan ($4.67 billion), exceeding expectations. However, the company's overall revenue for the quarter ended June 30 fell short of estimates at 247.65 billion yuan, missing the 252.92 billion yuan forecast. This shortfall was attributed to underperformance in its core e-commerce business, which saw only 10% growth despite now including multiple platforms like Taobao, Tmall, and Ele.me. Alibaba has invested over 100 billion yuan in AI infrastructure and product development over the past year, and Group CEO Eddie Wu highlighted these investments as driving tangible results and future growth.</w:t>
      </w:r>
      <w:r/>
    </w:p>
    <w:p>
      <w:pPr>
        <w:pStyle w:val="ListNumber"/>
        <w:spacing w:line="240" w:lineRule="auto"/>
        <w:ind w:left="720"/>
      </w:pPr>
      <w:r/>
      <w:hyperlink r:id="rId12">
        <w:r>
          <w:rPr>
            <w:color w:val="0000EE"/>
            <w:u w:val="single"/>
          </w:rPr>
          <w:t>https://www.alibabacloud.com/blog/alibaba-accelerates-growth-momentum-enhances-shareholder-returns_602232</w:t>
        </w:r>
      </w:hyperlink>
      <w:r>
        <w:t xml:space="preserve"> - Alibaba's Cloud Intelligence Group reported an 18% year-on-year revenue growth, driven by strong demand for AI-related products, which have now posted seven consecutive quarters of triple-digit revenue growth. The company also reinforced its commitment to shareholder returns in fiscal year 2025, returning US$16.5 billion to shareholders, including a 5.1% net reduction in outstanding shares via US$11.9 billion in share repurchases and a significantly increased dividend payout totaling US$4.6 billion.</w:t>
      </w:r>
      <w:r/>
    </w:p>
    <w:p>
      <w:pPr>
        <w:pStyle w:val="ListNumber"/>
        <w:spacing w:line="240" w:lineRule="auto"/>
        <w:ind w:left="720"/>
      </w:pPr>
      <w:r/>
      <w:hyperlink r:id="rId13">
        <w:r>
          <w:rPr>
            <w:color w:val="0000EE"/>
            <w:u w:val="single"/>
          </w:rPr>
          <w:t>https://www.alibabacloud.com/blog/alibaba-core-businesses-reignite-growth-ai-strategy-delivers-strong-results_602006</w:t>
        </w:r>
      </w:hyperlink>
      <w:r>
        <w:t xml:space="preserve"> - Alibaba's Cloud Intelligence Group posted a 13% revenue increase to RMB 31.74 billion (US$4.35 billion), with AI-related products achieving triple-digit growth for the sixth consecutive quarter. The company's focus on AI infrastructure solidifies its position as a key player in global cloud computing. CEO Eddie Wu stated that revenue growth at Cloud Intelligence Group driven by AI will continue to accelerate, with further investment to drive long-term growth.</w:t>
      </w:r>
      <w:r/>
    </w:p>
    <w:p>
      <w:pPr>
        <w:pStyle w:val="ListNumber"/>
        <w:spacing w:line="240" w:lineRule="auto"/>
        <w:ind w:left="720"/>
      </w:pPr>
      <w:r/>
      <w:hyperlink r:id="rId10">
        <w:r>
          <w:rPr>
            <w:color w:val="0000EE"/>
            <w:u w:val="single"/>
          </w:rPr>
          <w:t>https://www.washingtonpost.com/business/2025/11/25/china-alibaba-earnings-artificial-intelligence/5bfe1ae2-ca0a-11f0-ac2a-e98510180900_story.html</w:t>
        </w:r>
      </w:hyperlink>
      <w:r>
        <w:t xml:space="preserve"> - In the July-September quarter, Alibaba's cloud business revenue increased by 34%, driven by the surge in artificial intelligence (AI). However, the company's overall revenue rose by only 5% year-on-year to 247.8 billion yuan ($35 billion), with profit declining by 52% due to competitive pressures in China's e-commerce sector. Alibaba has committed to investing at least 380 billion yuan ($53 billion) over three years to advance its cloud computing and AI infrastructure, with CEO Eddie Wu highlighting the significant role of AI in the company's revenue growth.</w:t>
      </w:r>
      <w:r/>
    </w:p>
    <w:p>
      <w:pPr>
        <w:pStyle w:val="ListNumber"/>
        <w:spacing w:line="240" w:lineRule="auto"/>
        <w:ind w:left="720"/>
      </w:pPr>
      <w:r/>
      <w:hyperlink r:id="rId11">
        <w:r>
          <w:rPr>
            <w:color w:val="0000EE"/>
            <w:u w:val="single"/>
          </w:rPr>
          <w:t>https://www.reuters.com/technology/alibaba-misses-revenue-estimates-ai-boosts-cloud-business-2025-08-29/</w:t>
        </w:r>
      </w:hyperlink>
      <w:r>
        <w:t xml:space="preserve"> - Alibaba reported strong growth in its cloud computing segment, with revenue surging 26% to 33.40 billion yuan ($4.67 billion), exceeding expectations. However, the company's overall revenue for the quarter ended June 30 fell short of estimates at 247.65 billion yuan, missing the 252.92 billion yuan forecast. This shortfall was attributed to underperformance in its core e-commerce business, which saw only 10% growth despite now including multiple platforms like Taobao, Tmall, and Ele.me. Alibaba has invested over 100 billion yuan in AI infrastructure and product development over the past year, and Group CEO Eddie Wu highlighted these investments as driving tangible results and future growth.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alibaba-cloud-revenue-surges-34-in-q2-fy2025-on-ai-growth/" TargetMode="External"/><Relationship Id="rId10" Type="http://schemas.openxmlformats.org/officeDocument/2006/relationships/hyperlink" Target="https://www.washingtonpost.com/business/2025/11/25/china-alibaba-earnings-artificial-intelligence/5bfe1ae2-ca0a-11f0-ac2a-e98510180900_story.html" TargetMode="External"/><Relationship Id="rId11" Type="http://schemas.openxmlformats.org/officeDocument/2006/relationships/hyperlink" Target="https://www.reuters.com/technology/alibaba-misses-revenue-estimates-ai-boosts-cloud-business-2025-08-29/" TargetMode="External"/><Relationship Id="rId12" Type="http://schemas.openxmlformats.org/officeDocument/2006/relationships/hyperlink" Target="https://www.alibabacloud.com/blog/alibaba-accelerates-growth-momentum-enhances-shareholder-returns_602232" TargetMode="External"/><Relationship Id="rId13" Type="http://schemas.openxmlformats.org/officeDocument/2006/relationships/hyperlink" Target="https://www.alibabacloud.com/blog/alibaba-core-businesses-reignite-growth-ai-strategy-delivers-strong-results_602006"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