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CEO Jensen Huang defends AI sector’s transformative momentum amid market doubts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Amid growing market speculation about an artificial intelligence (AI) bubble, Nvidia CEO Jensen Huang has articulated a robust defence of the sector’s current trajectory, positioning the developments around AI as foundational shifts rather than speculative excess. Speaking during Nvidia’s third-quarter earnings call for fiscal 2026, Huang directly confronted the widespread anxiety of inflated valuations, drawing attention to transformative changes in computing and AI that, in his view, underpin long-term structural growth rather than ephemeral market hype.</w:t>
      </w:r>
      <w:r/>
    </w:p>
    <w:p>
      <w:r/>
      <w:r>
        <w:t>Huang outlined three major technological platform shifts driving Nvidia’s optimism. The first pivot is the shift away from traditional central processing units (CPUs) towards graphics processing units (GPUs). Unlike CPUs, which handle tasks sequentially, GPUs excel at parallel processing, enabling them to manage complex AI workloads and large data sets more efficiently. Huang highlighted that this transition represents a fundamental departure from decades-old computing frameworks based on Moore’s Law, marking a new era of accelerated computing, a vital prerequisite for AI’s expansion.</w:t>
      </w:r>
      <w:r/>
    </w:p>
    <w:p>
      <w:r/>
      <w:r>
        <w:t>The second transition revolves around generative AI, technology capable of creating new content from vast data inputs, affecting sectors from search and advertising to content moderation and creative industries. Huang cited examples such as OpenAI’s ChatGPT and Meta’s improved ad conversion rates attributed to generative AI, illustrating tangible commercial benefits and the broad adoption of these technologies. The final frontier, according to Huang, is “agentic AI,” systems able to make independent decisions, exemplified by autonomous vehicles and AI legal assistants, which he predicts will revolutionise industries and spawn new markets.</w:t>
      </w:r>
      <w:r/>
    </w:p>
    <w:p>
      <w:r/>
      <w:r>
        <w:t>Nvidia’s recent financial performance lends weight to this narrative. The company reported record quarterly revenues of $57 billion, a 62% year-over-year increase, along with earnings per share surpassing expectations. It also projected an even stronger revenue outlook for the upcoming quarter, forecast at $65 billion. Nvidia’s market capitalisation briefly touched $4.5 trillion, reflecting its central role in the AI economy and underscoring investor confidence in its leadership of AI infrastructure development.</w:t>
      </w:r>
      <w:r/>
    </w:p>
    <w:p>
      <w:r/>
      <w:r>
        <w:t>However, this buoyancy is not without its critics and caveats. Analysts and skeptics note Nvidia’s revenue concentration, with four major customers accounting for over 60% of its recent revenue, highlighting risks of dependency. The company’s aggressive investment strategy, including doubling chip rental costs to $26 billion and funding AI startups like OpenAI and Anthropic, raises questions about the long-term profitability and sustainability of the AI investment boom, particularly as many AI ventures remain unprofitable. Competition from tech giants such as Alphabet and Amazon, who are developing proprietary AI chips, further complicates the landscape.</w:t>
      </w:r>
      <w:r/>
    </w:p>
    <w:p>
      <w:r/>
      <w:r>
        <w:t>Despite these concerns, Huang defended the current investment surge as essential infrastructure development rather than speculative bubble behaviour. He emphasised that the shift to accelerated computing, the rise of generative AI, and the advent of agentic AI will collectively drive infrastructure growth over the coming years, underlining that this transformation is still in its early stages.</w:t>
      </w:r>
      <w:r/>
    </w:p>
    <w:p>
      <w:r/>
      <w:r>
        <w:t>Yet, Huang acknowledged the difficulty of predicting the future with certainty, advising investors to maintain a long-term perspective. He recommended cautious strategies such as dollar-cost averaging to manage exposure, especially given the high valuations prevalent in AI-related stocks. His frustration was visible in internal discussions, where he lamented the stock market’s negative reaction to Nvidia’s stellar quarter, seeing it as a misunderstanding of the company’s pivotal role in what he described as a historic transition.</w:t>
      </w:r>
      <w:r/>
    </w:p>
    <w:p>
      <w:r/>
      <w:r>
        <w:t>In summary, while some data and market signals suggest possible overextension, Nvidia’s leadership presents AI as a fundamental technological evolution with significant economic implications. The company’s strong financials, combined with Huang’s articulation of broad platform-level changes, suggest that the sector remains on a transformative path, albeit one requiring careful navigation amid a rapidly changing competitive and investment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(The Motley Fool) - Paragraphs 1, 2, 3, 7, 8 </w:t>
      </w:r>
      <w:r/>
    </w:p>
    <w:p>
      <w:pPr>
        <w:pStyle w:val="ListBullet"/>
        <w:spacing w:line="240" w:lineRule="auto"/>
        <w:ind w:left="720"/>
      </w:pPr>
      <w:r/>
      <w:hyperlink r:id="rId10">
        <w:r>
          <w:rPr>
            <w:color w:val="0000EE"/>
            <w:u w:val="single"/>
          </w:rPr>
          <w:t>[2]</w:t>
        </w:r>
      </w:hyperlink>
      <w:r>
        <w:t xml:space="preserve"> (Reuters) - Paragraphs 4, 5, 6 </w:t>
      </w:r>
      <w:r/>
    </w:p>
    <w:p>
      <w:pPr>
        <w:pStyle w:val="ListBullet"/>
        <w:spacing w:line="240" w:lineRule="auto"/>
        <w:ind w:left="720"/>
      </w:pPr>
      <w:r/>
      <w:hyperlink r:id="rId11">
        <w:r>
          <w:rPr>
            <w:color w:val="0000EE"/>
            <w:u w:val="single"/>
          </w:rPr>
          <w:t>[3]</w:t>
        </w:r>
      </w:hyperlink>
      <w:r>
        <w:t xml:space="preserve"> (TechRadar) - Paragraphs 2, 6 </w:t>
      </w:r>
      <w:r/>
    </w:p>
    <w:p>
      <w:pPr>
        <w:pStyle w:val="ListBullet"/>
        <w:spacing w:line="240" w:lineRule="auto"/>
        <w:ind w:left="720"/>
      </w:pPr>
      <w:r/>
      <w:hyperlink r:id="rId12">
        <w:r>
          <w:rPr>
            <w:color w:val="0000EE"/>
            <w:u w:val="single"/>
          </w:rPr>
          <w:t>[4]</w:t>
        </w:r>
      </w:hyperlink>
      <w:r>
        <w:t xml:space="preserve"> (Tom’s Hardware) - Paragraph 7 </w:t>
      </w:r>
      <w:r/>
    </w:p>
    <w:p>
      <w:pPr>
        <w:pStyle w:val="ListBullet"/>
        <w:spacing w:line="240" w:lineRule="auto"/>
        <w:ind w:left="720"/>
      </w:pPr>
      <w:r/>
      <w:hyperlink r:id="rId13">
        <w:r>
          <w:rPr>
            <w:color w:val="0000EE"/>
            <w:u w:val="single"/>
          </w:rPr>
          <w:t>[5]</w:t>
        </w:r>
      </w:hyperlink>
      <w:r>
        <w:t xml:space="preserve"> (AP News) - Paragraphs 3, 4 </w:t>
      </w:r>
      <w:r/>
    </w:p>
    <w:p>
      <w:pPr>
        <w:pStyle w:val="ListBullet"/>
        <w:spacing w:line="240" w:lineRule="auto"/>
        <w:ind w:left="720"/>
      </w:pPr>
      <w:r/>
      <w:hyperlink r:id="rId14">
        <w:r>
          <w:rPr>
            <w:color w:val="0000EE"/>
            <w:u w:val="single"/>
          </w:rPr>
          <w:t>[6]</w:t>
        </w:r>
      </w:hyperlink>
      <w:r>
        <w:t xml:space="preserve"> (The Guardian) - Paragraphs 1, 3,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https://www.fool.com/investing/2025/11/25/artificial-intelligence-bubble-nvidia-huang/</w:t>
        </w:r>
      </w:hyperlink>
      <w:r>
        <w:t xml:space="preserve"> - Please view link - unable to able to access data</w:t>
      </w:r>
      <w:r/>
    </w:p>
    <w:p>
      <w:pPr>
        <w:pStyle w:val="ListNumber"/>
        <w:spacing w:line="240" w:lineRule="auto"/>
        <w:ind w:left="720"/>
      </w:pPr>
      <w:r/>
      <w:hyperlink r:id="rId10">
        <w:r>
          <w:rPr>
            <w:color w:val="0000EE"/>
            <w:u w:val="single"/>
          </w:rPr>
          <w:t>https://www.reuters.com/business/tipping-point-or-bubble-nvidia-ceo-sees-ai-transformation-while-skeptics-count-2025-11-20/</w:t>
        </w:r>
      </w:hyperlink>
      <w:r>
        <w:t xml:space="preserve"> - Nvidia CEO Jensen Huang asserts that the world is at an AI tipping point, not in a bubble, as the company’s revenue and outlook beat expectations, pushing shares up over 5%. Huang envisions Nvidia driving widespread transformation across software development, data science, and robotics, supported by its unique chip architecture. However, skeptics note risks due to Nvidia’s heavy dependence on just four major customers—potentially Microsoft, Meta, Oracle, and others—which accounted for 61% of its $57 billion Q3 revenue. Nvidia has also doubled its chip rental costs to $26 billion and pledged large investments in AI firms like OpenAI and Anthropic, raising concerns about sustainability and profitability since many AI ventures remain unprofitable. While Huang remains optimistic about solving infrastructure challenges like land and power for data centers, critics warn that competition from companies such as Alphabet and Amazon, who are developing their own AI chips, may threaten Nvidia’s dominance. Analysts also highlight the potential risks of over-concentration and diminishing returns without proven AI-driven profitability, questioning the longevity of Nvidia’s high growth trajectory.</w:t>
      </w:r>
      <w:r/>
    </w:p>
    <w:p>
      <w:pPr>
        <w:pStyle w:val="ListNumber"/>
        <w:spacing w:line="240" w:lineRule="auto"/>
        <w:ind w:left="720"/>
      </w:pPr>
      <w:r/>
      <w:hyperlink r:id="rId11">
        <w:r>
          <w:rPr>
            <w:color w:val="0000EE"/>
            <w:u w:val="single"/>
          </w:rPr>
          <w:t>https://www.techradar.com/pro/we-see-something-very-different-nvidia-ceo-jensen-huang-dismisses-ai-bubble-talk-and-i-guess-he-should-know</w:t>
        </w:r>
      </w:hyperlink>
      <w:r>
        <w:t xml:space="preserve"> - Nvidia CEO Jensen Huang has rejected claims that the AI market is experiencing a speculative bubble, insisting during a recent earnings call that the sector is undergoing a foundational shift in computing infrastructure. He presented a three-fold argument: traditional CPU-based systems are insufficient for AI workloads, new applications are emerging, and agentic AI—capable of reasoning and planning with minimal human input—requires significant GPU power. This positions Nvidia at the forefront of a structural change, not just a passing trend. Huang contrasted his views with those of Intel’s former CEO Pat Gelsinger, who has suggested a gradual AI bubble. Huang argued that high AI-related capital expenditures are necessary for long-term infrastructure growth, not signs of overheated speculation. Nvidia's strong earnings and guidance, a forecast of $500 billion in AI chip sales by 2025–2026, and increasing GPU demand underscore this belief. CFO Colette Kress noted sustained revenue performance, and while concerns exist about Nvidia’s reliance on a few major cloud providers, Huang emphasized their GPUs are driving higher revenues across AI-based systems. Ultimately, Huang sees AI adoption as a transformative shift rather than market hype.</w:t>
      </w:r>
      <w:r/>
    </w:p>
    <w:p>
      <w:pPr>
        <w:pStyle w:val="ListNumber"/>
        <w:spacing w:line="240" w:lineRule="auto"/>
        <w:ind w:left="720"/>
      </w:pPr>
      <w:r/>
      <w:hyperlink r:id="rId12">
        <w:r>
          <w:rPr>
            <w:color w:val="0000EE"/>
            <w:u w:val="single"/>
          </w:rPr>
          <w:t>https://www.tomshardware.com/tech-industry/nvidia-ceo-jensen-huang-complains-about-stock-price-slide-during-all-hands-meeting-says-market-did-not-appreciate-companys-incredible-quarter</w:t>
        </w:r>
      </w:hyperlink>
      <w:r>
        <w:t xml:space="preserve"> - During an internal all-hands meeting, Nvidia CEO Jensen Huang expressed frustration over the stock market’s reaction to the company’s record-breaking quarter. Despite reporting off-the-charts demand and selling out all data center GPUs, Nvidia’s stock dropped from around $195 to $180, reducing its market capitalization by approximately $365 billion in a single day. Huang attributed this decline to market fears of an AI bubble, stating that whether Nvidia performs well or poorly, it becomes a signal either confirming or fueling bubble concerns. He acknowledged that Nvidia’s growing prominence — having become the world’s most valuable company largely due to demand for AI chips — has increased the pressure to meet lofty expectations. The company, however, remains confident, forecasting $62 billion in revenue for Q4 2026 and expecting continued strong sales. In a follow-up, an Nvidia spokesperson reiterated Huang’s message, emphasizing focus and long-term vision despite short-term market reactions.</w:t>
      </w:r>
      <w:r/>
    </w:p>
    <w:p>
      <w:pPr>
        <w:pStyle w:val="ListNumber"/>
        <w:spacing w:line="240" w:lineRule="auto"/>
        <w:ind w:left="720"/>
      </w:pPr>
      <w:r/>
      <w:hyperlink r:id="rId13">
        <w:r>
          <w:rPr>
            <w:color w:val="0000EE"/>
            <w:u w:val="single"/>
          </w:rPr>
          <w:t>https://apnews.com/article/6feaf871d527436f98fbd8d228377b30</w:t>
        </w:r>
      </w:hyperlink>
      <w:r>
        <w:t xml:space="preserve"> - Nvidia reported outstanding financial results for its fiscal third quarter (August–October), surpassing Wall Street expectations amid concerns of an AI-driven tech bubble. The company posted earnings of $31.9 billion (or $1.30 per share), a 65% year-over-year increase, and revenue of $57 billion—a 62% surge that exceeded analysts’ projections. Additionally, Nvidia forecasts $65 billion in revenue for the current quarter, suggesting sustained strong demand for its AI chips, particularly the high-end Blackwell model. The results prompted a 5% rise in Nvidia’s stock during after-hours trading, potentially adding $230 billion in market value. CEO Jensen Huang dismissed AI bubble concerns, emphasizing a broad and accelerating transformation driven by AI. CFO Colette Kress highlighted that Nvidia expects to sell $500 billion in AI chips within a two-year span and anticipates trillions more in investments by the decade's end. Nvidia's performance not only stabilized jittery markets but also reinforced its central role in the AI economy, making it a key player in U.S. economic strategy under President Trump. Nvidia recently reached a $4.5 trillion valuation, contributing to the explosive growth of other tech giants like Apple, Microsoft, Alphabet, and Amazon.</w:t>
      </w:r>
      <w:r/>
    </w:p>
    <w:p>
      <w:pPr>
        <w:pStyle w:val="ListNumber"/>
        <w:spacing w:line="240" w:lineRule="auto"/>
        <w:ind w:left="720"/>
      </w:pPr>
      <w:r/>
      <w:hyperlink r:id="rId14">
        <w:r>
          <w:rPr>
            <w:color w:val="0000EE"/>
            <w:u w:val="single"/>
          </w:rPr>
          <w:t>https://www.theguardian.com/technology/2025/nov/19/nvidia-earning-report</w:t>
        </w:r>
      </w:hyperlink>
      <w:r>
        <w:t xml:space="preserve"> - On Wednesday, all eyes were on Nvidia, the bellwether for the AI industry and the most valuable publicly traded company in the world, with analysts and investors hoping the chipmaker’s third-quarter earnings would dampen fears that a bubble was forming in the sector. Jensen Huang, founder and CEO of Nvidia, opened the earnings call with an attempt to dispel those concerns, saying that there was a major transformation happening in AI, and Nvidia was foundational to that transformation. “There’s been a lot of talk about an AI bubble,” said Huang. “From our vantage point, we see something very different. As a reminder, Nvidia is unlike any other accelerator. We excel at every phase of AI from pre-training to post-training to inference.” The company surpassed Wall Street’s expectations in nearly every regard, as it has for multiple quarters in a row, a sign that the financially enormous AI boom is not slowing down. Nvidia reported $1.30 in diluted earnings per share on $57.01bn in total revenues, beating investor expectations of $1.26 in earnings per share on $54.9bn in revenue. Sales are up 62% year-over-year. The company reported $51.2bn in revenue from datacenter sales, beating expectations of $49bn. The company is also projecting fourth-quarter revenue of around $65bn; analysts had predicted the company would issue a guidance of $61bn. On the call with investors, Huang said that there were three huge platform shifts: a transition from general purpose computing to accelerated computing; a transition to generative AI and a transition to agentic and physical AI, eg robots or autonomous vehicles. “As you consider infrastructure investments, consider these three fundamental dynamics,” Huang said. “Each will contribute to infrastructural wealth. Nvidia … enables all three transitions and does so for any form or modality of AI.” Demand for the company’s chips continues to grow, he said. “AI is going everywhere, doing everything, all at once.”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5/11/25/artificial-intelligence-bubble-nvidia-huang/" TargetMode="External"/><Relationship Id="rId10" Type="http://schemas.openxmlformats.org/officeDocument/2006/relationships/hyperlink" Target="https://www.reuters.com/business/tipping-point-or-bubble-nvidia-ceo-sees-ai-transformation-while-skeptics-count-2025-11-20/" TargetMode="External"/><Relationship Id="rId11" Type="http://schemas.openxmlformats.org/officeDocument/2006/relationships/hyperlink" Target="https://www.techradar.com/pro/we-see-something-very-different-nvidia-ceo-jensen-huang-dismisses-ai-bubble-talk-and-i-guess-he-should-know" TargetMode="External"/><Relationship Id="rId12" Type="http://schemas.openxmlformats.org/officeDocument/2006/relationships/hyperlink" Target="https://www.tomshardware.com/tech-industry/nvidia-ceo-jensen-huang-complains-about-stock-price-slide-during-all-hands-meeting-says-market-did-not-appreciate-companys-incredible-quarter" TargetMode="External"/><Relationship Id="rId13" Type="http://schemas.openxmlformats.org/officeDocument/2006/relationships/hyperlink" Target="https://apnews.com/article/6feaf871d527436f98fbd8d228377b30" TargetMode="External"/><Relationship Id="rId14" Type="http://schemas.openxmlformats.org/officeDocument/2006/relationships/hyperlink" Target="https://www.theguardian.com/technology/2025/nov/19/nvidia-earning-repor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