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Curvestone AI transforms compliance reviews for White Rose Finance with rapid automation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Curvestone AI, an innovative AI-driven workflow automation platform specialising in document-heavy and regulated workflows, has entered a strategic partnership with The White Rose Finance Group, a UK-based FCA-authorised principal firm. The collaboration, announced in November 2025, introduces AI-enabled file review automation across White Rose’s commercial and regulated workflows, significantly reducing review times from hours to minutes while enhancing consistency, auditability, and data security.</w:t>
      </w:r>
      <w:r/>
    </w:p>
    <w:p>
      <w:r/>
      <w:r>
        <w:t>This deployment marks one of the first comprehensive implementations of AI-enabled compliance review within the UK commercial finance network sector. By leveraging Curvestone's advanced platform, White Rose Finance can expand its review scope from traditional sample-based checks to near full-file oversight, offering its compliance team enhanced visibility, accuracy, and traceability in adherence to regulatory demands. According to John Kent, Managing Director of The White Rose Finance Group, Curvestone’s platform strikes an optimal balance between automation and human control, streamlining compliance verification while maintaining human accountability and oversight, which allows the team to focus more on adviser support and quality assurance.</w:t>
      </w:r>
      <w:r/>
    </w:p>
    <w:p>
      <w:r/>
      <w:r>
        <w:t>Curvestone AI addresses a key challenge known in AI automation as the "compound error problem," where multi-step AI workflows degrade accuracy quickly without robust technical architecture. The company's workflow automation platform ensures precision at each step, enabling highly complex, document-heavy compliance tasks common in regulated industries to be automated effectively without compromising accuracy. The solution ranges from basic document presence checks to thorough advice reviews, producing structured, branded PDF reports with comprehensive audit trails. The platform’s no-code workflow builder further empowers White Rose Finance to adapt their compliance processes flexibly in response to evolving FCA regulatory expectations without additional IT development.</w:t>
      </w:r>
      <w:r/>
    </w:p>
    <w:p>
      <w:r/>
      <w:r>
        <w:t>Dawid Kotur, CEO of Curvestone AI, emphasised that the platform is designed to assist human reviewers rather than replace them. He noted, “We don’t want to build yet another AI assistant that gives you 80% of an answer. The financial services industry runs on precision, and approximation is a deal breaker.” This partnership embodies the potential to automate workflows that compliance teams rely on, integrating seamlessly with existing systems and supporting both pre-check and post-sale reviews with the auditability required by regulators.</w:t>
      </w:r>
      <w:r/>
    </w:p>
    <w:p>
      <w:r/>
      <w:r>
        <w:t>The implementation aligns with heightened regulatory focus on Consumer Duty, advice quality, and evidence-based oversight, helping White Rose Finance enhance efficiency and regulatory readiness through more consistent and timely reviews. This initiative follows Curvestone's earlier partnership with the Pivotal Group, representing a continuing advancement in AI-enabled compliance solutions for UK financial services firms.</w:t>
      </w:r>
      <w:r/>
    </w:p>
    <w:p>
      <w:r/>
      <w:r>
        <w:t>Founded in 2017 and headquartered in London, Curvestone AI specialises in AI-powered workflow automation for regulated sectors including financial services, insurance, and legal industries. The company is ISO 27001-certified, highlighting its commitment to data security and compliance standards. Curvestone’s solutions have demonstrated significant accuracy improvements in managing complex document reviews, as reflected in other case studies where the platform achieved 99% accuracy analysing thousands of contracts and boosted firm-wide AI adoption for legal teams.</w:t>
      </w:r>
      <w:r/>
    </w:p>
    <w:p>
      <w:r/>
      <w:r>
        <w:t>The White Rose Finance Group operates a nationwide appointed representative network, providing commercial finance, property, and business funding solutions under FCA-authorised regulation. By incorporating Curvestone AI’s automation capabilities, White Rose Finance pioneers a new standard in comprehensive, audit-ready compliance review, positioning itself effectively in a financially regulated landscape increasingly driven by digital transformation and automation.</w:t>
      </w:r>
      <w:r/>
    </w:p>
    <w:p>
      <w:pPr>
        <w:pStyle w:val="Heading3"/>
      </w:pPr>
      <w:r>
        <w:t>📌 Reference Map:</w:t>
      </w:r>
      <w:r/>
      <w:r/>
    </w:p>
    <w:p>
      <w:pPr>
        <w:pStyle w:val="ListBullet"/>
        <w:spacing w:line="240" w:lineRule="auto"/>
        <w:ind w:left="720"/>
      </w:pPr>
      <w:r/>
      <w:hyperlink r:id="rId9">
        <w:r>
          <w:rPr>
            <w:color w:val="0000EE"/>
            <w:u w:val="single"/>
          </w:rPr>
          <w:t>[1]</w:t>
        </w:r>
      </w:hyperlink>
      <w:r>
        <w:t xml:space="preserve"> (Global Banking and Finance Review) - Paragraphs 1, 2, 3, 4, 5, 6, 7</w:t>
      </w:r>
      <w:r/>
    </w:p>
    <w:p>
      <w:pPr>
        <w:pStyle w:val="ListBullet"/>
        <w:spacing w:line="240" w:lineRule="auto"/>
        <w:ind w:left="720"/>
      </w:pPr>
      <w:r/>
      <w:hyperlink r:id="rId10">
        <w:r>
          <w:rPr>
            <w:color w:val="0000EE"/>
            <w:u w:val="single"/>
          </w:rPr>
          <w:t>[2]</w:t>
        </w:r>
      </w:hyperlink>
      <w:r>
        <w:t xml:space="preserve"> (Curvestone AI Official Site) - Paragraphs 1, 8</w:t>
      </w:r>
      <w:r/>
    </w:p>
    <w:p>
      <w:pPr>
        <w:pStyle w:val="ListBullet"/>
        <w:spacing w:line="240" w:lineRule="auto"/>
        <w:ind w:left="720"/>
      </w:pPr>
      <w:r/>
      <w:hyperlink r:id="rId11">
        <w:r>
          <w:rPr>
            <w:color w:val="0000EE"/>
            <w:u w:val="single"/>
          </w:rPr>
          <w:t>[3]</w:t>
        </w:r>
      </w:hyperlink>
      <w:r>
        <w:t xml:space="preserve"> (Crunchbase) - Paragraph 8</w:t>
      </w:r>
      <w:r/>
    </w:p>
    <w:p>
      <w:pPr>
        <w:pStyle w:val="ListBullet"/>
        <w:spacing w:line="240" w:lineRule="auto"/>
        <w:ind w:left="720"/>
      </w:pPr>
      <w:r/>
      <w:hyperlink r:id="rId12">
        <w:r>
          <w:rPr>
            <w:color w:val="0000EE"/>
            <w:u w:val="single"/>
          </w:rPr>
          <w:t>[4]</w:t>
        </w:r>
      </w:hyperlink>
      <w:r>
        <w:t xml:space="preserve"> (Curvestone Case Studies) - Paragraph 8</w:t>
      </w:r>
      <w:r/>
    </w:p>
    <w:p>
      <w:pPr>
        <w:pStyle w:val="ListBullet"/>
        <w:spacing w:line="240" w:lineRule="auto"/>
        <w:ind w:left="720"/>
      </w:pPr>
      <w:r/>
      <w:hyperlink r:id="rId13">
        <w:r>
          <w:rPr>
            <w:color w:val="0000EE"/>
            <w:u w:val="single"/>
          </w:rPr>
          <w:t>[5]</w:t>
        </w:r>
      </w:hyperlink>
      <w:r>
        <w:t xml:space="preserve"> (Curvestone Case Studies) -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https://www.globalbankingandfinance.com/curvestone-ai-partners-with-the-white-rose-finance-group-to-enhance-compliance-file-reviews/</w:t>
        </w:r>
      </w:hyperlink>
      <w:r>
        <w:t xml:space="preserve"> - Please view link - unable to able to access data</w:t>
      </w:r>
      <w:r/>
    </w:p>
    <w:p>
      <w:pPr>
        <w:pStyle w:val="ListNumber"/>
        <w:spacing w:line="240" w:lineRule="auto"/>
        <w:ind w:left="720"/>
      </w:pPr>
      <w:r/>
      <w:hyperlink r:id="rId10">
        <w:r>
          <w:rPr>
            <w:color w:val="0000EE"/>
            <w:u w:val="single"/>
          </w:rPr>
          <w:t>https://www.curvestone.io/</w:t>
        </w:r>
      </w:hyperlink>
      <w:r>
        <w:t xml:space="preserve"> - Curvestone AI is an AI-powered workflow automation platform that enables complex, high-stakes processes across regulated industries. Their platform automates document-heavy workflows, improving efficiency, consistency, and auditability. It is designed for legal and compliance professionals, offering pre-configured workflows and flexible integrations with existing systems. Curvestone AI is ISO 27001-certified and headquartered in London, UK. The company was founded in 2017 and has a team of 11 employees. Their services include AI-driven digital product development, workflow automation, and machine learning consulting.</w:t>
      </w:r>
      <w:r/>
    </w:p>
    <w:p>
      <w:pPr>
        <w:pStyle w:val="ListNumber"/>
        <w:spacing w:line="240" w:lineRule="auto"/>
        <w:ind w:left="720"/>
      </w:pPr>
      <w:r/>
      <w:hyperlink r:id="rId11">
        <w:r>
          <w:rPr>
            <w:color w:val="0000EE"/>
            <w:u w:val="single"/>
          </w:rPr>
          <w:t>https://www.crunchbase.com/organization/curvestone-ai</w:t>
        </w:r>
      </w:hyperlink>
      <w:r>
        <w:t xml:space="preserve"> - Curvestone AI is an AI consultancy and product company specialising in document intelligence and data intelligence. Founded in 2017, the company is based in London, England, and employs between 11 and 50 people. Curvestone AI helps companies streamline their processes through AI and automation, particularly in the area of document intelligence. Their solutions automate workflows using machine learning and natural language processing techniques, increasing the accuracy of document review and processing. The team consists of machine learning engineers, innovation consultants, developers, and product specialists.</w:t>
      </w:r>
      <w:r/>
    </w:p>
    <w:p>
      <w:pPr>
        <w:pStyle w:val="ListNumber"/>
        <w:spacing w:line="240" w:lineRule="auto"/>
        <w:ind w:left="720"/>
      </w:pPr>
      <w:r/>
      <w:hyperlink r:id="rId12">
        <w:r>
          <w:rPr>
            <w:color w:val="0000EE"/>
            <w:u w:val="single"/>
          </w:rPr>
          <w:t>https://www.curvestone.io/case-studies/contract-audit</w:t>
        </w:r>
      </w:hyperlink>
      <w:r>
        <w:t xml:space="preserve"> - Curvestone AI's Contract Audit case study highlights how a mid-sized financial services company utilised their platform to analyse over 5,000 contracts with 99% accuracy. By fine-tuning a model to extract 23 data points per contract, the company identified breaches and revenue opportunities, enhancing compliance and operational efficiency. The solution involved creating an API that populated a searchable database, enabling the team to analyse contracts effectively and providing confidence scores for manual review. This approach streamlined the compliance process and improved oversight.</w:t>
      </w:r>
      <w:r/>
    </w:p>
    <w:p>
      <w:pPr>
        <w:pStyle w:val="ListNumber"/>
        <w:spacing w:line="240" w:lineRule="auto"/>
        <w:ind w:left="720"/>
      </w:pPr>
      <w:r/>
      <w:hyperlink r:id="rId13">
        <w:r>
          <w:rPr>
            <w:color w:val="0000EE"/>
            <w:u w:val="single"/>
          </w:rPr>
          <w:t>https://www.curvestone.io/case-studies/firm-wide-adoption</w:t>
        </w:r>
      </w:hyperlink>
      <w:r>
        <w:t xml:space="preserve"> - In the Firm-wide Adoption case study, Curvestone AI demonstrates how a large firm deployed their platform to provide production-ready generative AI to employees. Despite initial investments in in-house AI solutions, the firm faced challenges in achieving a 'lawyer-friendly' AI platform. By investing approximately £10,000 per month to deploy Curvestone AI across the firm, they experienced a 100% month-on-month growth in AI usage. This adoption led to increased efficiency and a backlog of feature requests from end-users eager for further developments, showcasing the platform's effectiveness in enhancing legal operations.</w:t>
      </w:r>
      <w:r/>
    </w:p>
    <w:p>
      <w:pPr>
        <w:pStyle w:val="ListNumber"/>
        <w:spacing w:line="240" w:lineRule="auto"/>
        <w:ind w:left="720"/>
      </w:pPr>
      <w:r/>
      <w:hyperlink r:id="rId15">
        <w:r>
          <w:rPr>
            <w:color w:val="0000EE"/>
            <w:u w:val="single"/>
          </w:rPr>
          <w:t>https://www.artificiallawyer.com/2024/12/05/curvestone-launches-ai-workflows-walker-morris-signs-up/</w:t>
        </w:r>
      </w:hyperlink>
      <w:r>
        <w:t xml:space="preserve"> - Curvestone AI launched 'Workflows', a new module for its WorkflowGPT generative AI platform, enabling law firms to create custom AI processes without coding. Walker Morris is among the first adopters of this feature. The 'Workflows' module allows law firms to deploy AI solutions across practice areas, including rapid data extraction from extensive legal documents, interactive document Q&amp;A, and automated document comparison. All data is stored in a secure Azure environment with full lifecycle management, ensuring compliance and data security.</w:t>
      </w:r>
      <w:r/>
    </w:p>
    <w:p>
      <w:pPr>
        <w:pStyle w:val="ListNumber"/>
        <w:spacing w:line="240" w:lineRule="auto"/>
        <w:ind w:left="720"/>
      </w:pPr>
      <w:r/>
      <w:hyperlink r:id="rId16">
        <w:r>
          <w:rPr>
            <w:color w:val="0000EE"/>
            <w:u w:val="single"/>
          </w:rPr>
          <w:t>https://www.stephensonharwood.com/news/stephenson-harwood-makes-second-significant-investment-in-gen-ai-and-launches-ai-taskforce-to-advise-clients</w:t>
        </w:r>
      </w:hyperlink>
      <w:r>
        <w:t xml:space="preserve"> - International law firm Stephenson Harwood announced its second significant investment in Generative AI, collaborating with Curvestone AI to utilise their WorkflowGPT platform. This partnership enables the firm to build custom solutions for internal use and for clients. Simultaneously, Stephenson Harwood launched an AI taskforce to advise clients on all aspects of adopting and developing artificial intelligence. The collaboration aims to enhance the firm's services and integrate cutting-edge AI technologies into their work, ensuring they continue to lead in both service delivery and sector expertise.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bankingandfinance.com/curvestone-ai-partners-with-the-white-rose-finance-group-to-enhance-compliance-file-reviews/" TargetMode="External"/><Relationship Id="rId10" Type="http://schemas.openxmlformats.org/officeDocument/2006/relationships/hyperlink" Target="https://www.curvestone.io/" TargetMode="External"/><Relationship Id="rId11" Type="http://schemas.openxmlformats.org/officeDocument/2006/relationships/hyperlink" Target="https://www.crunchbase.com/organization/curvestone-ai" TargetMode="External"/><Relationship Id="rId12" Type="http://schemas.openxmlformats.org/officeDocument/2006/relationships/hyperlink" Target="https://www.curvestone.io/case-studies/contract-audit" TargetMode="External"/><Relationship Id="rId13" Type="http://schemas.openxmlformats.org/officeDocument/2006/relationships/hyperlink" Target="https://www.curvestone.io/case-studies/firm-wide-adoption" TargetMode="External"/><Relationship Id="rId14" Type="http://schemas.openxmlformats.org/officeDocument/2006/relationships/hyperlink" Target="https://www.noahwire.com" TargetMode="External"/><Relationship Id="rId15" Type="http://schemas.openxmlformats.org/officeDocument/2006/relationships/hyperlink" Target="https://www.artificiallawyer.com/2024/12/05/curvestone-launches-ai-workflows-walker-morris-signs-up/" TargetMode="External"/><Relationship Id="rId16" Type="http://schemas.openxmlformats.org/officeDocument/2006/relationships/hyperlink" Target="https://www.stephensonharwood.com/news/stephenson-harwood-makes-second-significant-investment-in-gen-ai-and-launches-ai-taskforce-to-advise-cli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