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Omise introduces MCP, enabling AI agents to autonomously manage payments at scale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Omise Co., Ltd., a prominent provider of online payment solutions in the Asia-Pacific region, has unveiled Omise MCP, a pioneering platform that connects AI agents to its extensive payment ecosystem. This initiative enables businesses to harness over 60 Omise payment tools securely and reliably without the need for bespoke API integrations, marking a significant stride towards autonomous, AI-driven financial operations.</w:t>
      </w:r>
      <w:r/>
    </w:p>
    <w:p>
      <w:r/>
      <w:r>
        <w:t>The launch of Omise MCP embodies the company's mission to simplify payments and enhance financial technology innovation across the Asia-Pacific market. Unlike traditional systems where AI merely observes transactions, Omise MCP empowers AI agents to perform real payment tasks autonomously. These tasks span from accepting payments through various channels including cards, banks, e-wallets, and QR codes, to issuing refunds and automating labour-intensive processes such as reconciliation and supplier payouts. This evolution from passive fintech solutions to intelligent financial orchestration aims to help businesses scale efficiently while providing consumers with seamless payment experiences.</w:t>
      </w:r>
      <w:r/>
    </w:p>
    <w:p>
      <w:r/>
      <w:r>
        <w:t>Omise MCP is underpinned by the Model Context Protocol (MCP), an open standard facilitating secure and bidirectional integration between AI agents, large language models (LLMs), and external payment tools. Omise’s Group Chief Technology Officer, Amborish Acharya, emphasises that the platform is engineered for financial-grade reliability, ensuring security, predictability, and fault tolerance at scale. This foundation is critical for AI to take trusted actions within financial systems, unlocking new avenues for automation and operational autonomy.</w:t>
      </w:r>
      <w:r/>
    </w:p>
    <w:p>
      <w:r/>
      <w:r>
        <w:t>The announcement follows Omise’s recent rebranding from Opn back to its original name, reaffirming its commitment to delivering intelligent, seamless payment solutions. Alongside Omise MCP, the company has introduced a suite of AI-powered features such as the Omise AI Assistant, Smart Routing, and the Generative Dashboard, designed to boost payment efficiency and security for businesses in Southeast Asia, the USA, and beyond.</w:t>
      </w:r>
      <w:r/>
    </w:p>
    <w:p>
      <w:r/>
      <w:r>
        <w:t>Omise’s move aligns with a broader industry trend towards embedding AI across the payments lifecycle. For instance, Nuvei has introduced its AI-powered Integration Agent, allowing merchants to connect to its global payments infrastructure rapidly and with reduced error margins. Similarly, Worldpay launched its Worldpay MCP, offering open-source server specifications to accelerate AI-powered payment integrations and promote agent-enabled commerce innovation.</w:t>
      </w:r>
      <w:r/>
    </w:p>
    <w:p>
      <w:r/>
      <w:r>
        <w:t>Beyond Omise’s regional focus, global fintech players are advancing AI-driven payment capabilities. Coinbase’s Payments MCP enables large language models to manage wallet and stablecoin operations via natural language commands, supported by a joint initiative with CloudFlare to standardize AI-driven payment systems. Mastercard has debuted Agentic Tokens to enable AI agents to transact securely and transparently on consumers’ behalf, aiming to extend these capabilities worldwide.</w:t>
      </w:r>
      <w:r/>
    </w:p>
    <w:p>
      <w:r/>
      <w:r>
        <w:t>In banking, Narmi and Grasshopper Bank have launched an MCP server that provides personalised financial insights through AI assistants, enhancing client engagement by enabling secure, instant AI-generated responses about their financial data.</w:t>
      </w:r>
      <w:r/>
    </w:p>
    <w:p>
      <w:r/>
      <w:r>
        <w:t>Omise MCP thus marks a significant development in the evolution of payments, from digital to intelligent, adaptive systems that collaborate with AI agents. As AI capabilities progress from generating responses to executing complex financial tasks autonomously, Omise and other innovators are redefining the future of commerce, where machines not only support but also actively conduct financial operations.</w:t>
      </w:r>
      <w:r/>
    </w:p>
    <w:p>
      <w:pPr>
        <w:pStyle w:val="Heading3"/>
      </w:pPr>
      <w:r>
        <w:t>📌 Reference Map:</w:t>
      </w:r>
      <w:r/>
      <w:r/>
    </w:p>
    <w:p>
      <w:pPr>
        <w:pStyle w:val="ListBullet"/>
        <w:spacing w:line="240" w:lineRule="auto"/>
        <w:ind w:left="720"/>
      </w:pPr>
      <w:r/>
      <w:hyperlink r:id="rId9">
        <w:r>
          <w:rPr>
            <w:color w:val="0000EE"/>
            <w:u w:val="single"/>
          </w:rPr>
          <w:t>[1]</w:t>
        </w:r>
      </w:hyperlink>
      <w:r>
        <w:t xml:space="preserve"> (FFNews) - Paragraphs 1, 2, 3, 4, 5 </w:t>
      </w:r>
      <w:r/>
    </w:p>
    <w:p>
      <w:pPr>
        <w:pStyle w:val="ListBullet"/>
        <w:spacing w:line="240" w:lineRule="auto"/>
        <w:ind w:left="720"/>
      </w:pPr>
      <w:r/>
      <w:hyperlink r:id="rId10">
        <w:r>
          <w:rPr>
            <w:color w:val="0000EE"/>
            <w:u w:val="single"/>
          </w:rPr>
          <w:t>[2]</w:t>
        </w:r>
      </w:hyperlink>
      <w:r>
        <w:t xml:space="preserve"> (Omise Official Blog) - Paragraph 6 </w:t>
      </w:r>
      <w:r/>
    </w:p>
    <w:p>
      <w:pPr>
        <w:pStyle w:val="ListBullet"/>
        <w:spacing w:line="240" w:lineRule="auto"/>
        <w:ind w:left="720"/>
      </w:pPr>
      <w:r/>
      <w:hyperlink r:id="rId11">
        <w:r>
          <w:rPr>
            <w:color w:val="0000EE"/>
            <w:u w:val="single"/>
          </w:rPr>
          <w:t>[3]</w:t>
        </w:r>
      </w:hyperlink>
      <w:r>
        <w:t xml:space="preserve"> (Nuvei) - Paragraph 7 </w:t>
      </w:r>
      <w:r/>
    </w:p>
    <w:p>
      <w:pPr>
        <w:pStyle w:val="ListBullet"/>
        <w:spacing w:line="240" w:lineRule="auto"/>
        <w:ind w:left="720"/>
      </w:pPr>
      <w:r/>
      <w:hyperlink r:id="rId12">
        <w:r>
          <w:rPr>
            <w:color w:val="0000EE"/>
            <w:u w:val="single"/>
          </w:rPr>
          <w:t>[4]</w:t>
        </w:r>
      </w:hyperlink>
      <w:r>
        <w:t xml:space="preserve"> (Worldpay) - Paragraph 7 </w:t>
      </w:r>
      <w:r/>
    </w:p>
    <w:p>
      <w:pPr>
        <w:pStyle w:val="ListBullet"/>
        <w:spacing w:line="240" w:lineRule="auto"/>
        <w:ind w:left="720"/>
      </w:pPr>
      <w:r/>
      <w:hyperlink r:id="rId13">
        <w:r>
          <w:rPr>
            <w:color w:val="0000EE"/>
            <w:u w:val="single"/>
          </w:rPr>
          <w:t>[5]</w:t>
        </w:r>
      </w:hyperlink>
      <w:r>
        <w:t xml:space="preserve"> (Coinbase) - Paragraph 8 </w:t>
      </w:r>
      <w:r/>
    </w:p>
    <w:p>
      <w:pPr>
        <w:pStyle w:val="ListBullet"/>
        <w:spacing w:line="240" w:lineRule="auto"/>
        <w:ind w:left="720"/>
      </w:pPr>
      <w:r/>
      <w:hyperlink r:id="rId14">
        <w:r>
          <w:rPr>
            <w:color w:val="0000EE"/>
            <w:u w:val="single"/>
          </w:rPr>
          <w:t>[6]</w:t>
        </w:r>
      </w:hyperlink>
      <w:r>
        <w:t xml:space="preserve"> (Mastercard) - Paragraph 8 </w:t>
      </w:r>
      <w:r/>
    </w:p>
    <w:p>
      <w:pPr>
        <w:pStyle w:val="ListBullet"/>
        <w:spacing w:line="240" w:lineRule="auto"/>
        <w:ind w:left="720"/>
      </w:pPr>
      <w:r/>
      <w:hyperlink r:id="rId15">
        <w:r>
          <w:rPr>
            <w:color w:val="0000EE"/>
            <w:u w:val="single"/>
          </w:rPr>
          <w:t>[7]</w:t>
        </w:r>
      </w:hyperlink>
      <w:r>
        <w:t xml:space="preserve"> (Narmi and Grasshopper Bank)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https://ffnews.com/newsarticle/paytech/omise-launches-omise-mcp-ushering-in-autonomous-ai-driven-payments/</w:t>
        </w:r>
      </w:hyperlink>
      <w:r>
        <w:t xml:space="preserve"> - Please view link - unable to able to access data</w:t>
      </w:r>
      <w:r/>
    </w:p>
    <w:p>
      <w:pPr>
        <w:pStyle w:val="ListNumber"/>
        <w:spacing w:line="240" w:lineRule="auto"/>
        <w:ind w:left="720"/>
      </w:pPr>
      <w:r/>
      <w:hyperlink r:id="rId10">
        <w:r>
          <w:rPr>
            <w:color w:val="0000EE"/>
            <w:u w:val="single"/>
          </w:rPr>
          <w:t>https://www.omise.co/en/post/omise-unveils-bold-rebranding-and-ai-powered-innovations</w:t>
        </w:r>
      </w:hyperlink>
      <w:r>
        <w:t xml:space="preserve"> - Omise, a leading digital payments provider, has rebranded to its original name after operating as Opn for two years. This rebranding reflects Omise's commitment to delivering seamless, secure, and intelligent payment solutions. Alongside the rebranding, Omise has launched a suite of AI-powered innovations designed to redefine the payment experience for businesses across Southeast Asia, the USA, and beyond. These innovations include the Omise AI Assistant, Smart Routing, and the Generative Dashboard, all aimed at enhancing efficiency, intelligence, and security in payment operations.</w:t>
      </w:r>
      <w:r/>
    </w:p>
    <w:p>
      <w:pPr>
        <w:pStyle w:val="ListNumber"/>
        <w:spacing w:line="240" w:lineRule="auto"/>
        <w:ind w:left="720"/>
      </w:pPr>
      <w:r/>
      <w:hyperlink r:id="rId11">
        <w:r>
          <w:rPr>
            <w:color w:val="0000EE"/>
            <w:u w:val="single"/>
          </w:rPr>
          <w:t>https://www.nuvei.com/posts/nuvei-initiates-global-roll-out-of-enhanced-omnichannel-solution-for-unified-commerce</w:t>
        </w:r>
      </w:hyperlink>
      <w:r>
        <w:t xml:space="preserve"> - Nuvei has launched its AI-powered Integration Agent, a solution that enables merchants and partners to connect to its global payments infrastructure in hours instead of weeks. This launch advances Nuvei’s strategy to embed AI across the payments lifecycle, helping businesses go live faster, reduce costly errors, and access optimization tools that accelerate revenue growth. The Integration Agent is available today in early access for select merchant partners, with broader rollout planned later this year.</w:t>
      </w:r>
      <w:r/>
    </w:p>
    <w:p>
      <w:pPr>
        <w:pStyle w:val="ListNumber"/>
        <w:spacing w:line="240" w:lineRule="auto"/>
        <w:ind w:left="720"/>
      </w:pPr>
      <w:r/>
      <w:hyperlink r:id="rId12">
        <w:r>
          <w:rPr>
            <w:color w:val="0000EE"/>
            <w:u w:val="single"/>
          </w:rPr>
          <w:t>https://www.businesswire.com/news/home/20251124162914/en/Worldpay-Accelerates-the-Future-of-Agentic-Commerce-with-Model-Context-Protocol-MCP-A-Publicly-Available-Server-Powering-AI-Driven-Agent-Enabled-Payments</w:t>
        </w:r>
      </w:hyperlink>
      <w:r>
        <w:t xml:space="preserve"> - Worldpay has announced the launch of Worldpay MCP (Model Context Protocol), a publicly available set of server specifications and tools designed to accelerate AI-powered payment integration and open the door for agentic commerce innovation. Worldpay MCP is available on Worldpay’s Developer Hub and GitHub, allowing developers and merchants to download, modify, and deploy the protocol immediately, enabling the rapid creation of AI agents and direct payment integrations with Worldpay’s API.</w:t>
      </w:r>
      <w:r/>
    </w:p>
    <w:p>
      <w:pPr>
        <w:pStyle w:val="ListNumber"/>
        <w:spacing w:line="240" w:lineRule="auto"/>
        <w:ind w:left="720"/>
      </w:pPr>
      <w:r/>
      <w:hyperlink r:id="rId13">
        <w:r>
          <w:rPr>
            <w:color w:val="0000EE"/>
            <w:u w:val="single"/>
          </w:rPr>
          <w:t>https://news.superex.com/articles/9091.html</w:t>
        </w:r>
      </w:hyperlink>
      <w:r>
        <w:t xml:space="preserve"> - Coinbase has introduced 'Payments MCP,' a new system that enables large language models, such as Claude, Gemini, and other AI agents, to perform wallet operations, fiat on-ramps, and stablecoin payments through natural language commands. This launch follows the establishment of the x402 Foundation, a joint initiative between Coinbase and CloudFlare to standardize AI-driven payment systems. Payments MCP provides AI models with the same blockchain-based tools available to human users, including wallets, transaction services, and stablecoin transfers.</w:t>
      </w:r>
      <w:r/>
    </w:p>
    <w:p>
      <w:pPr>
        <w:pStyle w:val="ListNumber"/>
        <w:spacing w:line="240" w:lineRule="auto"/>
        <w:ind w:left="720"/>
      </w:pPr>
      <w:r/>
      <w:hyperlink r:id="rId14">
        <w:r>
          <w:rPr>
            <w:color w:val="0000EE"/>
            <w:u w:val="single"/>
          </w:rPr>
          <w:t>https://www.mastercard.com/global/en/news-and-trends/stories/2025/agentic-commerce-momentum.html</w:t>
        </w:r>
      </w:hyperlink>
      <w:r>
        <w:t xml:space="preserve"> - Mastercard has launched Agentic Tokens, dynamic digital credentials that empower AI agents to transact safely and transparently on the consumer’s behalf. These tokens are core to Mastercard Agent Pay, bringing the same tokenization technology that safeguards mobile and online payments into agentic commerce. Collaborations with Citi and US Bank have enabled cardholders to perform Mastercard Agent Pay-powered transactions, with plans to extend this capability globally. Mastercard is also developing a Verifiable Credential standard for payments to ensure secure and consent-driven conveyance of consumer intent.</w:t>
      </w:r>
      <w:r/>
    </w:p>
    <w:p>
      <w:pPr>
        <w:pStyle w:val="ListNumber"/>
        <w:spacing w:line="240" w:lineRule="auto"/>
        <w:ind w:left="720"/>
      </w:pPr>
      <w:r/>
      <w:hyperlink r:id="rId15">
        <w:r>
          <w:rPr>
            <w:color w:val="0000EE"/>
            <w:u w:val="single"/>
          </w:rPr>
          <w:t>https://financialit.net/news/banking/narmi-and-grasshopper-launch-first-mcp-server-us-bank-ai-driven-insights</w:t>
        </w:r>
      </w:hyperlink>
      <w:r>
        <w:t xml:space="preserve"> - Narmi, a digital banking technology developer, and Grasshopper Bank, a client-first, full-service digital bank, have launched a first-of-its-kind Model Context Protocol (MCP) server that will allow Grasshopper's Business Banking clients to access personalized financial analysis and insights through Claude, Anthropic's advanced artificial intelligence (AI) assistant. This infrastructure sets the stage for seamless connectivity with other leading Large Language Models (LLMs) in the future, enabling users to securely query their financial information and receive instant responses generated directly by the AI assistant.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fnews.com/newsarticle/paytech/omise-launches-omise-mcp-ushering-in-autonomous-ai-driven-payments/" TargetMode="External"/><Relationship Id="rId10" Type="http://schemas.openxmlformats.org/officeDocument/2006/relationships/hyperlink" Target="https://www.omise.co/en/post/omise-unveils-bold-rebranding-and-ai-powered-innovations" TargetMode="External"/><Relationship Id="rId11" Type="http://schemas.openxmlformats.org/officeDocument/2006/relationships/hyperlink" Target="https://www.nuvei.com/posts/nuvei-initiates-global-roll-out-of-enhanced-omnichannel-solution-for-unified-commerce" TargetMode="External"/><Relationship Id="rId12" Type="http://schemas.openxmlformats.org/officeDocument/2006/relationships/hyperlink" Target="https://www.businesswire.com/news/home/20251124162914/en/Worldpay-Accelerates-the-Future-of-Agentic-Commerce-with-Model-Context-Protocol-MCP-A-Publicly-Available-Server-Powering-AI-Driven-Agent-Enabled-Payments" TargetMode="External"/><Relationship Id="rId13" Type="http://schemas.openxmlformats.org/officeDocument/2006/relationships/hyperlink" Target="https://news.superex.com/articles/9091.html" TargetMode="External"/><Relationship Id="rId14" Type="http://schemas.openxmlformats.org/officeDocument/2006/relationships/hyperlink" Target="https://www.mastercard.com/global/en/news-and-trends/stories/2025/agentic-commerce-momentum.html" TargetMode="External"/><Relationship Id="rId15" Type="http://schemas.openxmlformats.org/officeDocument/2006/relationships/hyperlink" Target="https://financialit.net/news/banking/narmi-and-grasshopper-launch-first-mcp-server-us-bank-ai-driven-insigh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