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turn to AI-driven payment security amid rising sophistication of fraud tactics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retail sector’s increasing reliance on digital payments and e-commerce has significantly transformed its financial operations, but it has also heightened vulnerability to sophisticated payment fraud. With rising transaction volumes, especially during critical seasonal periods like Black Friday and Christmas, retailers face an escalating threat from advanced, AI-driven payment fraud schemes that extend far beyond traditional point-of-sale attacks.</w:t>
      </w:r>
      <w:r/>
    </w:p>
    <w:p>
      <w:r/>
      <w:r>
        <w:t>Retail treasury and finance teams are no longer just responsible for combating hackers; they must build resilient financial defences capable of withstanding complex fraud tactics. These include supplier impersonations where fraudsters manipulate payment details within enterprise systems, as well as the emerging menace of deepfake technology, which can convincingly imitate executives to authorize fraudulent transfers. Such threats often bypass standard security measures, exploiting high workloads and increased workforce variability during peak trading periods to infiltrate legitimate payment batches or disrupt supply chains.</w:t>
      </w:r>
      <w:r/>
    </w:p>
    <w:p>
      <w:r/>
      <w:r>
        <w:t>Against this backdrop, the adoption of advanced technology, especially artificial intelligence (AI), is seen as a critical safeguard. AI-powered systems continuously monitor payment transactions against historical data and predictive models to identify irregularities such as unusual payment patterns, beneficiary details, or authorisation timings, quarantining suspicious activities for human review. Over time, these systems improve through machine learning, reducing false positives and enhancing fraud detection accuracy. Complementary tools also detect deepfake audio or video fraud attempts by identifying subtle inconsistencies beyond human perception.</w:t>
      </w:r>
      <w:r/>
    </w:p>
    <w:p>
      <w:r/>
      <w:r>
        <w:t>Connectivity across banking systems, regions, and enterprise platforms further enhances fraud prevention by enabling real-time visibility into cash movements and payment authorisations. This transparency is particularly crucial during seasonal workforce changes, allowing tighter control over bank account management and signing authorities through digital validations. Such unified analytics platforms empower stakeholders to identify threats collectively, enforce consistent controls, and expedite responses to suspicious activities.</w:t>
      </w:r>
      <w:r/>
    </w:p>
    <w:p>
      <w:r/>
      <w:r>
        <w:t>However, securing retail financial operations is not solely a technological challenge. Robust governance and a vigilant corporate culture remain essential. Rigorous checks for changes in payment details, clear accountability for supplier data management, and ongoing staff education form integral components of an effective defence framework. When combined with AI and analytics embedded in treasury functions, these measures foster continuous system improvement, helping predict and adapt to evolving risks.</w:t>
      </w:r>
      <w:r/>
    </w:p>
    <w:p>
      <w:r/>
      <w:r>
        <w:t>This strategic approach to fraud prevention is increasingly being recognised as a cornerstone of financial resilience rather than a mere risk management tool. Real-time insights and AI-driven protections contribute not only to safeguarding liquidity and operational continuity but also to strengthening supplier relationships and maintaining trust within the retail value chain. As such, payment fraud prevention becomes a strategic advantage that supports business growth and broader value creation.</w:t>
      </w:r>
      <w:r/>
    </w:p>
    <w:p>
      <w:r/>
      <w:r>
        <w:t>Government and financial institutions highlight the growing importance of such technology-led controls. For instance, the U.S. Department of the Treasury reported that it prevented and recovered over $4 billion in fraud and improper payments in fiscal year 2024, leveraging enhanced AI-based fraud detection and risk-based transaction screenings, a significant increase from the previous year. This demonstrates the tangible benefits of AI-powered payment integrity systems in combatting financial crime at scale.</w:t>
      </w:r>
      <w:r/>
    </w:p>
    <w:p>
      <w:r/>
      <w:r>
        <w:t>Nonetheless, experts caution against uncritical reliance on AI alone. U.S. Treasury Secretary Janet Yellen has warned of the systemic risks posed by AI in finance, including model complexity, inadequate risk frameworks, and overdependence on common data sources, which could introduce vulnerabilities and biases in decision-making processes. Therefore, while AI represents a powerful tool against payment fraud, it must be integrated with strong governance, rigorous oversight, and regulatory compliance to mitigate potential risks.</w:t>
      </w:r>
      <w:r/>
    </w:p>
    <w:p>
      <w:r/>
      <w:r>
        <w:t>Complementary research has further confirmed the efficacy of AI in combating emerging fraud techniques. Innovative models based on Generative Adversarial Networks have demonstrated over 95% accuracy in detecting deepfake fraud attempts in online payments, bolstering the robustness of financial systems. Industry practitioners also advocate best practices such as dual custody payment authorisations and multi-channel verification of requests to enhance security in an AI-evolving landscape. AI-enabled platforms employing behavioral analytics and continuous monitoring help bridge gaps left by traditional rule-based fraud engines, addressing diverse threats like synthetic identity fraud, social engineering, and account takeovers.</w:t>
      </w:r>
      <w:r/>
    </w:p>
    <w:p>
      <w:r/>
      <w:r>
        <w:t>Integrating these advanced technological solutions with rigorous procedural safeguards allows retailers to manage their financial operations more securely and efficiently. Daily cash positioning, real-time monitoring, and connected workflows ensure that payment fraud risks are identified and neutralised before losses occur, transforming fraud prevention into a proactive, strategic capability. In doing so, retailers can protect liquidity, maintain supplier trust, and enhance overall financial resilience in an increasingly complex digital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(The Retail Bulletin) - Paragraphs 1, 2, 3, 4, 5, 6, 7, 8, 9, 10, 11</w:t>
      </w:r>
      <w:r/>
    </w:p>
    <w:p>
      <w:pPr>
        <w:pStyle w:val="ListBullet"/>
        <w:spacing w:line="240" w:lineRule="auto"/>
        <w:ind w:left="720"/>
      </w:pPr>
      <w:r/>
      <w:hyperlink r:id="rId10">
        <w:r>
          <w:rPr>
            <w:color w:val="0000EE"/>
            <w:u w:val="single"/>
          </w:rPr>
          <w:t>[2]</w:t>
        </w:r>
      </w:hyperlink>
      <w:r>
        <w:t xml:space="preserve"> (U.S. Department of the Treasury) - Paragraph 7</w:t>
      </w:r>
      <w:r/>
    </w:p>
    <w:p>
      <w:pPr>
        <w:pStyle w:val="ListBullet"/>
        <w:spacing w:line="240" w:lineRule="auto"/>
        <w:ind w:left="720"/>
      </w:pPr>
      <w:r/>
      <w:hyperlink r:id="rId11">
        <w:r>
          <w:rPr>
            <w:color w:val="0000EE"/>
            <w:u w:val="single"/>
          </w:rPr>
          <w:t>[3]</w:t>
        </w:r>
      </w:hyperlink>
      <w:r>
        <w:t xml:space="preserve"> (Reuters) - Paragraph 8</w:t>
      </w:r>
      <w:r/>
    </w:p>
    <w:p>
      <w:pPr>
        <w:pStyle w:val="ListBullet"/>
        <w:spacing w:line="240" w:lineRule="auto"/>
        <w:ind w:left="720"/>
      </w:pPr>
      <w:r/>
      <w:hyperlink r:id="rId12">
        <w:r>
          <w:rPr>
            <w:color w:val="0000EE"/>
            <w:u w:val="single"/>
          </w:rPr>
          <w:t>[4]</w:t>
        </w:r>
      </w:hyperlink>
      <w:r>
        <w:t xml:space="preserve"> (arXiv) - Paragraph 9</w:t>
      </w:r>
      <w:r/>
    </w:p>
    <w:p>
      <w:pPr>
        <w:pStyle w:val="ListBullet"/>
        <w:spacing w:line="240" w:lineRule="auto"/>
        <w:ind w:left="720"/>
      </w:pPr>
      <w:r/>
      <w:hyperlink r:id="rId13">
        <w:r>
          <w:rPr>
            <w:color w:val="0000EE"/>
            <w:u w:val="single"/>
          </w:rPr>
          <w:t>[5]</w:t>
        </w:r>
      </w:hyperlink>
      <w:r>
        <w:t xml:space="preserve"> (Wells Fargo) - Paragraph 9</w:t>
      </w:r>
      <w:r/>
    </w:p>
    <w:p>
      <w:pPr>
        <w:pStyle w:val="ListBullet"/>
        <w:spacing w:line="240" w:lineRule="auto"/>
        <w:ind w:left="720"/>
      </w:pPr>
      <w:r/>
      <w:hyperlink r:id="rId14">
        <w:r>
          <w:rPr>
            <w:color w:val="0000EE"/>
            <w:u w:val="single"/>
          </w:rPr>
          <w:t>[6]</w:t>
        </w:r>
      </w:hyperlink>
      <w:r>
        <w:t xml:space="preserve"> (Coris AI) - Paragraph 9</w:t>
      </w:r>
      <w:r/>
    </w:p>
    <w:p>
      <w:pPr>
        <w:pStyle w:val="ListBullet"/>
        <w:spacing w:line="240" w:lineRule="auto"/>
        <w:ind w:left="720"/>
      </w:pPr>
      <w:r/>
      <w:hyperlink r:id="rId15">
        <w:r>
          <w:rPr>
            <w:color w:val="0000EE"/>
            <w:u w:val="single"/>
          </w:rPr>
          <w:t>[7]</w:t>
        </w:r>
      </w:hyperlink>
      <w:r>
        <w:t xml:space="preserve"> (Forbes)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https://www.theretailbulletin.com/retail-solutions/how-retailers-can-secure-their-financial-operations-from-payment-fraud-28-11-2025/</w:t>
        </w:r>
      </w:hyperlink>
      <w:r>
        <w:t xml:space="preserve"> - Please view link - unable to able to access data</w:t>
      </w:r>
      <w:r/>
    </w:p>
    <w:p>
      <w:pPr>
        <w:pStyle w:val="ListNumber"/>
        <w:spacing w:line="240" w:lineRule="auto"/>
        <w:ind w:left="720"/>
      </w:pPr>
      <w:r/>
      <w:hyperlink r:id="rId10">
        <w:r>
          <w:rPr>
            <w:color w:val="0000EE"/>
            <w:u w:val="single"/>
          </w:rPr>
          <w:t>https://home.treasury.gov/news/press-releases/jy2650</w:t>
        </w:r>
      </w:hyperlink>
      <w:r>
        <w:t xml:space="preserve"> - In October 2024, the U.S. Department of the Treasury announced that its enhanced fraud detection processes, including machine learning AI, prevented and recovered over $4 billion in fraud and improper payments during the fiscal year 2024. The Office of Payment Integrity expanded risk-based screening, identified high-risk transactions, expedited check fraud detection with AI, and implemented efficiencies in payment processing schedules. These efforts reflect a significant increase from the $652.7 million prevented in fiscal year 2023, highlighting the department's commitment to safeguarding taxpayer money through advanced technological solutions.</w:t>
      </w:r>
      <w:r/>
    </w:p>
    <w:p>
      <w:pPr>
        <w:pStyle w:val="ListNumber"/>
        <w:spacing w:line="240" w:lineRule="auto"/>
        <w:ind w:left="720"/>
      </w:pPr>
      <w:r/>
      <w:hyperlink r:id="rId11">
        <w:r>
          <w:rPr>
            <w:color w:val="0000EE"/>
            <w:u w:val="single"/>
          </w:rPr>
          <w:t>https://www.reuters.com/business/finance/yellen-warn-significant-risks-use-ai-finance-2024-06-05/</w:t>
        </w:r>
      </w:hyperlink>
      <w:r>
        <w:t xml:space="preserve"> - In June 2024, U.S. Treasury Secretary Janet Yellen highlighted the 'significant risks' associated with the use of artificial intelligence (AI) in the financial sector. While acknowledging AI's potential to lower costs and improve efficiency, Yellen expressed concerns about the complexity and opacity of AI models, inadequate risk management frameworks, and overreliance on common data sources and vendors. She warned that these factors could amplify systemic vulnerabilities and introduce biases in financial decision-making, urging for careful consideration and regulation of AI applications in finance.</w:t>
      </w:r>
      <w:r/>
    </w:p>
    <w:p>
      <w:pPr>
        <w:pStyle w:val="ListNumber"/>
        <w:spacing w:line="240" w:lineRule="auto"/>
        <w:ind w:left="720"/>
      </w:pPr>
      <w:r/>
      <w:hyperlink r:id="rId12">
        <w:r>
          <w:rPr>
            <w:color w:val="0000EE"/>
            <w:u w:val="single"/>
          </w:rPr>
          <w:t>https://arxiv.org/abs/2501.07033</w:t>
        </w:r>
      </w:hyperlink>
      <w:r>
        <w:t xml:space="preserve"> - A study titled 'Detection of AI Deepfake and Fraud in Online Payments Using GAN-Based Models' explores the use of Generative Adversarial Networks (GANs) to detect AI-generated deepfakes and fraudulent activities in online payment systems. The research proposes a novel GAN-based model trained on a dataset of real-world online payment images and deepfake images generated using advanced GAN architectures. The results demonstrate that the model can accurately distinguish between legitimate transactions and deepfakes, achieving a high detection rate above 95%, thereby enhancing the robustness of payment systems against AI-driven fraud.</w:t>
      </w:r>
      <w:r/>
    </w:p>
    <w:p>
      <w:pPr>
        <w:pStyle w:val="ListNumber"/>
        <w:spacing w:line="240" w:lineRule="auto"/>
        <w:ind w:left="720"/>
      </w:pPr>
      <w:r/>
      <w:hyperlink r:id="rId13">
        <w:r>
          <w:rPr>
            <w:color w:val="0000EE"/>
            <w:u w:val="single"/>
          </w:rPr>
          <w:t>https://www.wellsfargo.com/com/insights/treasury-insights/protect-payments-as-ai-changes-landscape/</w:t>
        </w:r>
      </w:hyperlink>
      <w:r>
        <w:t xml:space="preserve"> - Wells Fargo's article discusses strategies for protecting payments as artificial intelligence (AI) transforms the fraud landscape. It emphasizes the importance of implementing robust payment-verification processes, such as double-checking requests through different communication methods to prevent fraud. The article also advocates for dual custody in payments and user administration, involving two employees in the process to provide a second opportunity to detect fraudulent activities. These measures aim to enhance security and reduce the risk of AI-driven fraud in payment systems.</w:t>
      </w:r>
      <w:r/>
    </w:p>
    <w:p>
      <w:pPr>
        <w:pStyle w:val="ListNumber"/>
        <w:spacing w:line="240" w:lineRule="auto"/>
        <w:ind w:left="720"/>
      </w:pPr>
      <w:r/>
      <w:hyperlink r:id="rId14">
        <w:r>
          <w:rPr>
            <w:color w:val="0000EE"/>
            <w:u w:val="single"/>
          </w:rPr>
          <w:t>https://www.coris.ai/blogs/5-hidden-payment-risks--and-how-ai-blocks-them</w:t>
        </w:r>
      </w:hyperlink>
      <w:r>
        <w:t xml:space="preserve"> - Coris AI's blog post identifies five hidden payment risks that businesses may overlook and explains how AI can mitigate them. The risks include synthetic identity fraud, third-party processor vulnerabilities, cross-border payment manipulation, advanced social engineering attacks, and account takeover fraud. The article highlights how AI-powered platforms can close gaps left by traditional rules-based engines through anomaly detection, behavioral analytics, and continuous monitoring, thereby enhancing fraud detection and prevention capabilities in payment systems.</w:t>
      </w:r>
      <w:r/>
    </w:p>
    <w:p>
      <w:pPr>
        <w:pStyle w:val="ListNumber"/>
        <w:spacing w:line="240" w:lineRule="auto"/>
        <w:ind w:left="720"/>
      </w:pPr>
      <w:r/>
      <w:hyperlink r:id="rId15">
        <w:r>
          <w:rPr>
            <w:color w:val="0000EE"/>
            <w:u w:val="single"/>
          </w:rPr>
          <w:t>https://www.forbes.com/councils/forbesbusinessdevelopmentcouncil/2025/04/24/ai-transforming-payment-processing-and-fraud-detection-for-a-safer-smarter-future/</w:t>
        </w:r>
      </w:hyperlink>
      <w:r>
        <w:t xml:space="preserve"> - An article on Forbes discusses how artificial intelligence (AI) is transforming payment processing and fraud detection, leading to a safer and smarter future. It highlights the benefits of AI in enhancing fraud detection capabilities, including adaptable anti-money laundering filters and anti-fraud measures tailored to individual customer needs. The article also addresses challenges in integrating AI into existing systems, such as data quality and consistency, and the complexity of merging AI with legacy systems, emphasizing the need for modernization and regulatory compliance.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retailbulletin.com/retail-solutions/how-retailers-can-secure-their-financial-operations-from-payment-fraud-28-11-2025/" TargetMode="External"/><Relationship Id="rId10" Type="http://schemas.openxmlformats.org/officeDocument/2006/relationships/hyperlink" Target="https://home.treasury.gov/news/press-releases/jy2650" TargetMode="External"/><Relationship Id="rId11" Type="http://schemas.openxmlformats.org/officeDocument/2006/relationships/hyperlink" Target="https://www.reuters.com/business/finance/yellen-warn-significant-risks-use-ai-finance-2024-06-05/" TargetMode="External"/><Relationship Id="rId12" Type="http://schemas.openxmlformats.org/officeDocument/2006/relationships/hyperlink" Target="https://arxiv.org/abs/2501.07033" TargetMode="External"/><Relationship Id="rId13" Type="http://schemas.openxmlformats.org/officeDocument/2006/relationships/hyperlink" Target="https://www.wellsfargo.com/com/insights/treasury-insights/protect-payments-as-ai-changes-landscape/" TargetMode="External"/><Relationship Id="rId14" Type="http://schemas.openxmlformats.org/officeDocument/2006/relationships/hyperlink" Target="https://www.coris.ai/blogs/5-hidden-payment-risks--and-how-ai-blocks-them" TargetMode="External"/><Relationship Id="rId15" Type="http://schemas.openxmlformats.org/officeDocument/2006/relationships/hyperlink" Target="https://www.forbes.com/councils/forbesbusinessdevelopmentcouncil/2025/04/24/ai-transforming-payment-processing-and-fraud-detection-for-a-safer-smarter-futu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