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Atlassian's AI investments spark optimism amid valuation concerns amid stock decline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Atlassian Corporation, a leading provider of team collaboration and productivity software, recently reported its fiscal first-quarter 2026 results, showcasing impressive cloud and total revenue growth that exceeded market expectations. The company’s total revenue reached $1.43 billion, marking a 21% increase compared to the previous year, driven largely by a 26% growth in its cloud segment, which hit $998 million. Adjusted earnings per share also surpassed estimates, standing at $1.04 against the forecasted 84 cents, signalling operational strength despite some cautious elements in the report. CEO Mike Cannon-Brookes highlighted the company’s progress with artificial intelligence (AI), noting a 50% quarter-over-quarter increase in monthly active users of Atlassian’s AI features, now standing at more than 3.5 million. The company’s cash flow from operations was $129 million with free cash flow at $115 million, underscoring financial resilience amid ongoing investments in enterprise and AI initiatives.</w:t>
      </w:r>
      <w:r/>
    </w:p>
    <w:p>
      <w:r/>
      <w:r>
        <w:t>In spite of the strong execution and innovative product advances, Atlassian's shares have experienced pressure this year, with a year-to-date decline of over 38% and a 43% total shareholder return drop across twelve months. Investor sentiment appears to be affected by concerns over slowing billings growth, which weighs heavily on near-term forecasts. The company’s guidance has lowered billings expectations, leading markets to question the sustainability of high growth rates. This mixed outlook leaves investors debating whether the current share price decline presents a buying opportunity or is a prudent reflection of anticipated challenges.</w:t>
      </w:r>
      <w:r/>
    </w:p>
    <w:p>
      <w:r/>
      <w:r>
        <w:t>The stock’s recent trading around $149.54 is considered by some analysts and research platforms to be undervalued, with fair value estimates around $245, suggesting the market may be discounting future potential. This bullish viewpoint hinges on accelerating adoption of AI-powered tools integrated deeply into Atlassian’s cloud platform, which is expected to enhance customer engagement, drive premium upselling, and fuel margin expansion. Innovations such as Atlassian’s Rovo Dev AI coding agent and its flagship collaboration tools Jira and Confluence, used by over 300,000 customers, are particularly pivotal in maintaining growth momentum.</w:t>
      </w:r>
      <w:r/>
    </w:p>
    <w:p>
      <w:r/>
      <w:r>
        <w:t>Strategically, Atlassian has been reinforcing its AI capabilities through significant acquisitions. In September 2025, the company announced its acquisition of the developer intelligence platform DX for about $1 billion in cash and restricted stock. DX provides detailed analytics that measure engineering productivity and AI adoption within enterprises, aligning closely with Atlassian’s extensive customer base, which includes firms such as Pfizer and Pinterest. This acquisition aims to deepen Atlassian’s offerings in AI-driven insights and empower its vast clientele to optimise their AI investments. It is scheduled to close in the second quarter of fiscal 2026 without impacting Atlassian’s fiscal 2027 operating margin targets.</w:t>
      </w:r>
      <w:r/>
    </w:p>
    <w:p>
      <w:r/>
      <w:r>
        <w:t>Moreover, Atlassian also completed a $610 million acquisition of The Browser Company, a startup specialising in AI-integrated web browsers designed to enhance workplace productivity by summarising web content and automating tasks. With this move, Atlassian is positioning itself in the emerging market of AI-powered browsers, competing against established products like Microsoft Edge and Google Chrome while aiming to unify web tools across enterprise environments.</w:t>
      </w:r>
      <w:r/>
    </w:p>
    <w:p>
      <w:r/>
      <w:r>
        <w:t>Looking ahead, Atlassian has issued a positive revenue forecast for its second quarter of fiscal 2026, anticipating revenue between $1.535 billion and $1.54 billion, which exceeds analysts’ expectations. This projection is supported by anticipated 22.5% cloud revenue growth and heightened demand driven by AI integration across its product suite. However, the company also faces challenges, such as delays in migrating complex enterprise customers to cloud solutions and uncertainties around the monetisation of new AI features, which could temper growth forecasts.</w:t>
      </w:r>
      <w:r/>
    </w:p>
    <w:p>
      <w:r/>
      <w:r>
        <w:t>Alongside these developments, CFO Joe Binz has announced plans to retire by June 30, 2026, prompting the company to commence a search for his successor. Binz has been instrumental in steering Atlassian’s financial strategy through its current phase of transformation and innovation.</w:t>
      </w:r>
      <w:r/>
    </w:p>
    <w:p>
      <w:r/>
      <w:r>
        <w:t>In summary, Atlassian stands at a crossroads where solid financial performance and pioneering AI investments contrast with market wariness about billings growth and valuation sustainability. The company’s recent acquisitions and product innovations signal an ambitious bet on AI-driven productivity enhancements, positioning it well for long-term growth. Yet, market reactions and cautious guidance highlight the complex balance between executing current strategies and managing investor expectations.</w:t>
      </w:r>
      <w:r/>
    </w:p>
    <w:p>
      <w:pPr>
        <w:pStyle w:val="Heading3"/>
      </w:pPr>
      <w:r>
        <w:t>📌 Reference Map:</w:t>
      </w:r>
      <w:r/>
      <w:r/>
    </w:p>
    <w:p>
      <w:pPr>
        <w:pStyle w:val="ListBullet"/>
        <w:spacing w:line="240" w:lineRule="auto"/>
        <w:ind w:left="720"/>
      </w:pPr>
      <w:r/>
      <w:hyperlink r:id="rId9">
        <w:r>
          <w:rPr>
            <w:color w:val="0000EE"/>
            <w:u w:val="single"/>
          </w:rPr>
          <w:t>[1]</w:t>
        </w:r>
      </w:hyperlink>
      <w:r>
        <w:t xml:space="preserve"> Simply Wall St – Paragraphs 1, 2, 3, 6, 7</w:t>
      </w:r>
      <w:r/>
    </w:p>
    <w:p>
      <w:pPr>
        <w:pStyle w:val="ListBullet"/>
        <w:spacing w:line="240" w:lineRule="auto"/>
        <w:ind w:left="720"/>
      </w:pPr>
      <w:r/>
      <w:hyperlink r:id="rId10">
        <w:r>
          <w:rPr>
            <w:color w:val="0000EE"/>
            <w:u w:val="single"/>
          </w:rPr>
          <w:t>[2]</w:t>
        </w:r>
      </w:hyperlink>
      <w:r>
        <w:t xml:space="preserve"> Reuters – Paragraph 4</w:t>
      </w:r>
      <w:r/>
    </w:p>
    <w:p>
      <w:pPr>
        <w:pStyle w:val="ListBullet"/>
        <w:spacing w:line="240" w:lineRule="auto"/>
        <w:ind w:left="720"/>
      </w:pPr>
      <w:r/>
      <w:hyperlink r:id="rId11">
        <w:r>
          <w:rPr>
            <w:color w:val="0000EE"/>
            <w:u w:val="single"/>
          </w:rPr>
          <w:t>[3]</w:t>
        </w:r>
      </w:hyperlink>
      <w:r>
        <w:t xml:space="preserve"> Reuters – Paragraph 6, 8</w:t>
      </w:r>
      <w:r/>
    </w:p>
    <w:p>
      <w:pPr>
        <w:pStyle w:val="ListBullet"/>
        <w:spacing w:line="240" w:lineRule="auto"/>
        <w:ind w:left="720"/>
      </w:pPr>
      <w:r/>
      <w:hyperlink r:id="rId12">
        <w:r>
          <w:rPr>
            <w:color w:val="0000EE"/>
            <w:u w:val="single"/>
          </w:rPr>
          <w:t>[4]</w:t>
        </w:r>
      </w:hyperlink>
      <w:r>
        <w:t xml:space="preserve"> Reuters – Paragraph 5</w:t>
      </w:r>
      <w:r/>
    </w:p>
    <w:p>
      <w:pPr>
        <w:pStyle w:val="ListBullet"/>
        <w:spacing w:line="240" w:lineRule="auto"/>
        <w:ind w:left="720"/>
      </w:pPr>
      <w:r/>
      <w:hyperlink r:id="rId13">
        <w:r>
          <w:rPr>
            <w:color w:val="0000EE"/>
            <w:u w:val="single"/>
          </w:rPr>
          <w:t>[5]</w:t>
        </w:r>
      </w:hyperlink>
      <w:r>
        <w:t xml:space="preserve"> Yahoo Finance – Paragraph 1</w:t>
      </w:r>
      <w:r/>
    </w:p>
    <w:p>
      <w:pPr>
        <w:pStyle w:val="ListBullet"/>
        <w:spacing w:line="240" w:lineRule="auto"/>
        <w:ind w:left="720"/>
      </w:pPr>
      <w:r/>
      <w:hyperlink r:id="rId14">
        <w:r>
          <w:rPr>
            <w:color w:val="0000EE"/>
            <w:u w:val="single"/>
          </w:rPr>
          <w:t>[6]</w:t>
        </w:r>
      </w:hyperlink>
      <w:r>
        <w:t xml:space="preserve"> Yahoo Finance – Paragraph 1, 2</w:t>
      </w:r>
      <w:r/>
    </w:p>
    <w:p>
      <w:pPr>
        <w:pStyle w:val="ListBullet"/>
        <w:spacing w:line="240" w:lineRule="auto"/>
        <w:ind w:left="720"/>
      </w:pPr>
      <w:r/>
      <w:hyperlink r:id="rId11">
        <w:r>
          <w:rPr>
            <w:color w:val="0000EE"/>
            <w:u w:val="single"/>
          </w:rPr>
          <w:t>[7]</w:t>
        </w:r>
      </w:hyperlink>
      <w:r>
        <w:t xml:space="preserve"> Reuters – Paragraph 6,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https://simplywall.st/stocks/us/software/nasdaq-team/atlassian/news/atlassian-team-evaluating-valuation-after-strong-q1-results-1</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https://www.reuters.com/technology/atlassian-acquire-dx-1-billion-deal-2025-09-18/</w:t>
        </w:r>
      </w:hyperlink>
      <w:r>
        <w:t xml:space="preserve"> - Atlassian announced on September 18, 2025, that it will acquire developer intelligence platform DX for approximately $1 billion in a combination of cash and restricted stock. This acquisition is intended to enhance Atlassian's offerings by providing deeper insights into AI investments, aligning with enterprises' growing focus on leveraging AI for innovation and operational efficiency. DX specializes in analyzing engineering workflows, measuring productivity, and tracking AI tool adoption within organizations. Notably, many of DX’s clients, including Pfizer, Pinterest, and Xero, are already users of Atlassian products. Atlassian CEO Mike Cannon-Brookes emphasized the deal’s role in helping the company’s 300,000+ customers evaluate their AI investments. The acquisition is expected to close in the second quarter of fiscal year 2026 and will not alter Atlassian’s fiscal 2027 adjusted operating margin target. This move follows Atlassian’s earlier $610 million acquisition of The Browser Company, reinforcing its strategic shift toward AI-powered tools.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https://www.reuters.com/business/atlassian-forecasts-second-quarter-revenue-above-estimates-ai-demand-boost-2025-10-30/</w:t>
        </w:r>
      </w:hyperlink>
      <w:r>
        <w:t xml:space="preserve"> - Atlassian has projected second-quarter revenue between $1.535 billion and $1.54 billion, surpassing analysts' expectations of $1.51 billion, driven by rising demand for its enterprise software services amid increasing AI integration by businesses. This positive forecast led to a nearly 7% rise in the company’s shares during extended trading. The company highlighted the role of products like its Rovo Dev AI coding agent and collaborative tools like Jira and Confluence, which serve over 300,000 customers. Atlassian anticipates a 22.5% growth in cloud revenue for the quarter. Despite this optimistic outlook, the company reported first-quarter revenue of $1.37 billion, falling short of the $1.40 billion analyst estimate, though it surpassed profit expectations with adjusted earnings of $1.04 per share versus 84 cents predicted. The announcement also included CFO Joe Binz's planned retirement by June 30, 2026, initiating a search for his successor. (</w:t>
      </w:r>
      <w:hyperlink r:id="rId17">
        <w:r>
          <w:rPr>
            <w:color w:val="0000EE"/>
            <w:u w:val="single"/>
          </w:rPr>
          <w:t>reuters.com</w:t>
        </w:r>
      </w:hyperlink>
      <w:r>
        <w:t>)</w:t>
      </w:r>
      <w:r/>
    </w:p>
    <w:p>
      <w:pPr>
        <w:pStyle w:val="ListNumber"/>
        <w:spacing w:line="240" w:lineRule="auto"/>
        <w:ind w:left="720"/>
      </w:pPr>
      <w:r/>
      <w:hyperlink r:id="rId12">
        <w:r>
          <w:rPr>
            <w:color w:val="0000EE"/>
            <w:u w:val="single"/>
          </w:rPr>
          <w:t>https://www.reuters.com/business/atlassian-bets-ai-browsers-with-610-million-deal-browser-company-2025-09-04/</w:t>
        </w:r>
      </w:hyperlink>
      <w:r>
        <w:t xml:space="preserve"> - Atlassian announced a $610 million cash acquisition of The Browser Company, a New York-based startup known for its AI-powered Dia browser. This move marks Atlassian’s entry into the growing market of AI-integrated browsers that act as intelligent workspaces, capable of summarizing webpages and executing user tasks. Despite the purchase, Atlassian's shares dropped around 2%. The deal will be funded from Atlassian’s $2.5 billion cash reserves and is set to close in the fiscal second quarter, ending December 2025, pending regulatory approval. Founded in 2019, The Browser Company previously launched the Arc and Dia browsers and completed a $50 million Series B funding round in 2024, valuing it at $550 million. Atlassian had already participated in its Series A round in 2023, alongside other notable investors including Salesforce Ventures and the CEOs of Figma and former Instacart. Atlassian plans to promote Dia as its primary work browser, aiming to unify web tasks and tools in enterprise settings. This acquisition positions Atlassian against competitors like Nvidia-backed Perplexity's Comet, Brave's Leo, Microsoft’s Edge (with Copilot), and Google Chrome, which leads the market with a 69% share as of August. (</w:t>
      </w:r>
      <w:hyperlink r:id="rId18">
        <w:r>
          <w:rPr>
            <w:color w:val="0000EE"/>
            <w:u w:val="single"/>
          </w:rPr>
          <w:t>reuters.com</w:t>
        </w:r>
      </w:hyperlink>
      <w:r>
        <w:t>)</w:t>
      </w:r>
      <w:r/>
    </w:p>
    <w:p>
      <w:pPr>
        <w:pStyle w:val="ListNumber"/>
        <w:spacing w:line="240" w:lineRule="auto"/>
        <w:ind w:left="720"/>
      </w:pPr>
      <w:r/>
      <w:hyperlink r:id="rId13">
        <w:r>
          <w:rPr>
            <w:color w:val="0000EE"/>
            <w:u w:val="single"/>
          </w:rPr>
          <w:t>https://finance.yahoo.com/news/atlassian-announces-first-quarter-fiscal-200500764.html</w:t>
        </w:r>
      </w:hyperlink>
      <w:r>
        <w:t xml:space="preserve"> - Atlassian Corporation (NASDAQ: TEAM), a leading provider of team collaboration and productivity software, announced financial results for its first quarter ended September 30, 2025. The company reported total revenue of $1,432.6 million, up 21% from $1,187.8 million for the first quarter of fiscal year 2025. Cloud revenue was $998 million, up 26% year-over-year. GAAP operating margin was (7)% and non-GAAP operating margin was 23%. Cash flow from operations was $129 million and free cash flow was $115 million. CEO Mike Cannon-Brookes highlighted the company's AI innovation, noting that over 3.5 million monthly active users are now using Atlassian's AI capabilities, up 50% quarter-over-quarter. CFO Joe Binz stated that the investments in enterprise, AI, and System of Work are delivering great progress and position the company well to drive durable long-term growth and profitability. (</w:t>
      </w:r>
      <w:hyperlink r:id="rId19">
        <w:r>
          <w:rPr>
            <w:color w:val="0000EE"/>
            <w:u w:val="single"/>
          </w:rPr>
          <w:t>finance.yahoo.com</w:t>
        </w:r>
      </w:hyperlink>
      <w:r>
        <w:t>)</w:t>
      </w:r>
      <w:r/>
    </w:p>
    <w:p>
      <w:pPr>
        <w:pStyle w:val="ListNumber"/>
        <w:spacing w:line="240" w:lineRule="auto"/>
        <w:ind w:left="720"/>
      </w:pPr>
      <w:r/>
      <w:hyperlink r:id="rId14">
        <w:r>
          <w:rPr>
            <w:color w:val="0000EE"/>
            <w:u w:val="single"/>
          </w:rPr>
          <w:t>https://finance.yahoo.com/news/atlassian-shares-soar-cloud-growth-205942337.html</w:t>
        </w:r>
      </w:hyperlink>
      <w:r>
        <w:t xml:space="preserve"> - Atlassian Corporation (NASDAQ: TEAM) reported first-quarter fiscal 2026 results that exceeded analyst expectations, with adjusted earnings per share of $1.04 beating estimates by $0.20 and revenue of $1.43 billion surpassing the $1.4 billion consensus. The company’s shares jumped more than 5% in premarket trading. The team collaboration software provider’s total revenue grew 21% year-over-year, driven largely by its cloud business, which reached $998 million, up 26% compared to the same period last year. The strong performance was fueled by enterprise sales execution, migration momentum, and accelerating adoption of the company’s artificial intelligence capabilities. Another key positive was the current remaining performance obligations (cRPO) metric, which accelerated to 30% year-over-year. (</w:t>
      </w:r>
      <w:hyperlink r:id="rId20">
        <w:r>
          <w:rPr>
            <w:color w:val="0000EE"/>
            <w:u w:val="single"/>
          </w:rPr>
          <w:t>finance.yahoo.com</w:t>
        </w:r>
      </w:hyperlink>
      <w:r>
        <w:t>)</w:t>
      </w:r>
      <w:r/>
    </w:p>
    <w:p>
      <w:pPr>
        <w:pStyle w:val="ListNumber"/>
        <w:spacing w:line="240" w:lineRule="auto"/>
        <w:ind w:left="720"/>
      </w:pPr>
      <w:r/>
      <w:hyperlink r:id="rId11">
        <w:r>
          <w:rPr>
            <w:color w:val="0000EE"/>
            <w:u w:val="single"/>
          </w:rPr>
          <w:t>https://www.reuters.com/business/atlassian-forecasts-second-quarter-revenue-above-estimates-ai-demand-boost-2025-10-30/</w:t>
        </w:r>
      </w:hyperlink>
      <w:r>
        <w:t xml:space="preserve"> - Atlassian has projected second-quarter revenue between $1.535 billion and $1.54 billion, surpassing analysts' expectations of $1.51 billion, driven by rising demand for its enterprise software services amid increasing AI integration by businesses. This positive forecast led to a nearly 7% rise in the company’s shares during extended trading. The company highlighted the role of products like its Rovo Dev AI coding agent and collaborative tools like Jira and Confluence, which serve over 300,000 customers. Atlassian anticipates a 22.5% growth in cloud revenue for the quarter. Despite this optimistic outlook, the company reported first-quarter revenue of $1.37 billion, falling short of the $1.40 billion analyst estimate, though it surpassed profit expectations with adjusted earnings of $1.04 per share versus 84 cents predicted. The announcement also included CFO Joe Binz's planned retirement by June 30, 2026, initiating a search for his successor. (</w:t>
      </w:r>
      <w:hyperlink r:id="rId17">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software/nasdaq-team/atlassian/news/atlassian-team-evaluating-valuation-after-strong-q1-results-1" TargetMode="External"/><Relationship Id="rId10" Type="http://schemas.openxmlformats.org/officeDocument/2006/relationships/hyperlink" Target="https://www.reuters.com/technology/atlassian-acquire-dx-1-billion-deal-2025-09-18/" TargetMode="External"/><Relationship Id="rId11" Type="http://schemas.openxmlformats.org/officeDocument/2006/relationships/hyperlink" Target="https://www.reuters.com/business/atlassian-forecasts-second-quarter-revenue-above-estimates-ai-demand-boost-2025-10-30/" TargetMode="External"/><Relationship Id="rId12" Type="http://schemas.openxmlformats.org/officeDocument/2006/relationships/hyperlink" Target="https://www.reuters.com/business/atlassian-bets-ai-browsers-with-610-million-deal-browser-company-2025-09-04/" TargetMode="External"/><Relationship Id="rId13" Type="http://schemas.openxmlformats.org/officeDocument/2006/relationships/hyperlink" Target="https://finance.yahoo.com/news/atlassian-announces-first-quarter-fiscal-200500764.html" TargetMode="External"/><Relationship Id="rId14" Type="http://schemas.openxmlformats.org/officeDocument/2006/relationships/hyperlink" Target="https://finance.yahoo.com/news/atlassian-shares-soar-cloud-growth-205942337.html" TargetMode="External"/><Relationship Id="rId15" Type="http://schemas.openxmlformats.org/officeDocument/2006/relationships/hyperlink" Target="https://www.noahwire.com" TargetMode="External"/><Relationship Id="rId16" Type="http://schemas.openxmlformats.org/officeDocument/2006/relationships/hyperlink" Target="https://www.reuters.com/technology/atlassian-acquire-dx-1-billion-deal-2025-09-18/?utm_source=openai" TargetMode="External"/><Relationship Id="rId17" Type="http://schemas.openxmlformats.org/officeDocument/2006/relationships/hyperlink" Target="https://www.reuters.com/business/atlassian-forecasts-second-quarter-revenue-above-estimates-ai-demand-boost-2025-10-30/?utm_source=openai" TargetMode="External"/><Relationship Id="rId18" Type="http://schemas.openxmlformats.org/officeDocument/2006/relationships/hyperlink" Target="https://www.reuters.com/business/atlassian-bets-ai-browsers-with-610-million-deal-browser-company-2025-09-04/?utm_source=openai" TargetMode="External"/><Relationship Id="rId19" Type="http://schemas.openxmlformats.org/officeDocument/2006/relationships/hyperlink" Target="https://finance.yahoo.com/news/atlassian-announces-first-quarter-fiscal-200500764.html?utm_source=openai" TargetMode="External"/><Relationship Id="rId20" Type="http://schemas.openxmlformats.org/officeDocument/2006/relationships/hyperlink" Target="https://finance.yahoo.com/news/atlassian-shares-soar-cloud-growth-205942337.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