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Dell Technologies' AI server surge fuels record revenues amid soaring memory costs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Dell Technologies Inc. (NYSE: DELL) has re-emerged as a focal point for investors and analysts following its impressive fiscal third-quarter 2026 earnings report and an upbeat forecast driven largely by the surging demand for artificial intelligence (AI) servers. As of late November 2025, Dell's stock traded in the low $130s, reflecting moderate gains after a volatile year marked by strong AI infrastructure growth but tempered by concerns over rising memory costs and a cyclical PC market.</w:t>
      </w:r>
      <w:r/>
    </w:p>
    <w:p>
      <w:r/>
      <w:r>
        <w:t>The company reported record Q3 revenue of $27 billion, an 11% increase year-over-year, with significant contributions from its Infrastructure Solutions Group (ISG), responsible for servers, storage, and networking solutions. This segment alone posted revenue of $14.1 billion, a robust 24% rise, powered by a 37% increase in servers and networking sales. In contrast, Dell's Client Solutions Group (CSG), which encompasses PCs and client devices, grew modestly by 3%, highlighting persistent softness in consumer PC demand, with commercial PCs up 5% but consumer sales down 7%.</w:t>
      </w:r>
      <w:r/>
    </w:p>
    <w:p>
      <w:r/>
      <w:r>
        <w:t>Central to Dell's growth narrative is its meteoric rise in AI server sales. The company revealed $12.3 billion in AI server orders during Q3, more than doubling from the previous quarter's $5.6 billion, and a year-to-date total of approximately $30 billion. This has led to an AI server backlog of about $18.4 billion, with management describing the pipeline as multiples of that figure spanning the next five quarters. Dell has accordingly raised its fiscal 2026 AI server shipment guidance to roughly $25 billion, projecting over 150% year-over-year growth. This surge underpins the company's raised full-year revenue guidance to about $111.7 billion, reflecting approximately 17% growth, along with a 31% increase in midpoint GAAP EPS guidance to $8.38.</w:t>
      </w:r>
      <w:r/>
    </w:p>
    <w:p>
      <w:r/>
      <w:r>
        <w:t>Industry analysts have broadly responded positively, with several firms increasing their price targets following Dell’s earnings. Goldman Sachs lifted its price target to $185, citing stronger AI-driven margins and raised EPS outlooks, while Mizuho and Bank of America also raised targets amid a positive growth outlook. However, some caution persists. UBS lowered its target but retained a "Strong Buy" rating, suggesting valuation concerns after a recent rally, and Morgan Stanley issued the most conservative stance by upgrading its price target modestly to $113 but maintaining an "Underweight" rating. Morgan Stanley highlights that while Dell's AI server segment is a significant driver of revenue and EPS upside, the premium is offset by escalating costs, specifically an "unprecedented" inflation in memory prices caused by soaring demand for high-bandwidth memory and tighter supplies of DRAM, NAND flash, and hard drives.</w:t>
      </w:r>
      <w:r/>
    </w:p>
    <w:p>
      <w:r/>
      <w:r>
        <w:t>This memory cost inflation poses a substantial margin and demand risk for Dell as rising component prices in FY27 could pressure profitability despite strong AI infrastructure sales. Dell COO Jeff Clarke acknowledged the rapid escalation of component costs and anticipated that some of those expenses would inevitably be passed on to customers, even as the company works to recalibrate pricing and product configurations. This cost backdrop contrasts with Dell’s strong supply-chain execution, which has allowed it to outperform peers like HP in managing margin pressures during the current cycle.</w:t>
      </w:r>
      <w:r/>
    </w:p>
    <w:p>
      <w:r/>
      <w:r>
        <w:t>Beyond the immediate financials, Dell is positioning itself as a major player in the AI infrastructure arms race. Under CEO Michael Dell and COO Jeff Clarke, the company has transformed from a PC-focused enterprise into a diversified $90 billion-plus firm centred on AI, cloud infrastructure, and sustainability. Notable developments include strategic partnerships with Nvidia to deploy advanced AI-optimised servers, such as the PowerEdge XE9780/XE9785 equipped with Nvidia’s Blackwell Ultra GPUs. Its AI Factory has attracted over 3,000 customers, reinforcing Dell's foothold in high-value AI computing. The Apex platform extends Dell’s reach into cloud services with flexible, as-a-service offerings catering to the evolving multi-cloud landscape.</w:t>
      </w:r>
      <w:r/>
    </w:p>
    <w:p>
      <w:r/>
      <w:r>
        <w:t>From a shareholder perspective, Dell exhibits a mixed but confident profile. Institutional ownership remains dominant at around 76%, with recent 13F filings revealing notable buying by funds such as Quadrature Capital and Vinva Investment Management, though Korea Investment Corp trimmed its stake. Insider selling has been significant, with roughly 4.5 million shares sold in the past 90 days, amounting to over $640 million in value, yet insiders still hold approximately 42% of the stock. Meanwhile, Dell has been aggressively repurchasing shares, buying back nearly 9 million shares in recent months, signalling management’s confidence in long-term value.</w:t>
      </w:r>
      <w:r/>
    </w:p>
    <w:p>
      <w:r/>
      <w:r>
        <w:t>Looking forward, three scenarios crystallise the market’s outlook for Dell. The bullish case supposes sustained AI server demand growth with easing memory cost inflation, potentially driving the stock nearer to the $170–200 range. The base case assumes continued AI momentum, tempered by component cost pressures and cyclical PC sales, with the stock orbiting current consensus price targets of around $160. The bearish scenario contemplates prolonged memory supply constraints and weakening enterprise deployments, pushing earnings and valuations lower, in line with Morgan Stanley’s underweight stance near $113.</w:t>
      </w:r>
      <w:r/>
    </w:p>
    <w:p>
      <w:r/>
      <w:r>
        <w:t>In summary, Dell Technologies stands as a profitable and cash-generative infrastructure giant in transition to an AI powerhouse. The company continues to harness surging AI server demand to fuel record revenues and raised guidance while simultaneously grappling with inflationary pressures in memory components that cloud margin visibility. Investor interest remains solid, with the majority of analysts maintaining optimistic ratings and price targets well above current levels. Ultimately, Dell’s ability to navigate component cost inflation, sustain its product mix and pricing strategy, and execute on complex, high-value infrastructure contracts will shape its trajectory in the dynamic AI technology landscape.</w:t>
      </w:r>
      <w:r/>
    </w:p>
    <w:p>
      <w:pPr>
        <w:pStyle w:val="Heading3"/>
      </w:pPr>
      <w:r>
        <w:t>📌 Reference Map:</w:t>
      </w:r>
      <w:r/>
      <w:r/>
    </w:p>
    <w:p>
      <w:pPr>
        <w:pStyle w:val="ListBullet"/>
        <w:spacing w:line="240" w:lineRule="auto"/>
        <w:ind w:left="720"/>
      </w:pPr>
      <w:r/>
      <w:hyperlink r:id="rId9">
        <w:r>
          <w:rPr>
            <w:color w:val="0000EE"/>
            <w:u w:val="single"/>
          </w:rPr>
          <w:t>[1]</w:t>
        </w:r>
      </w:hyperlink>
      <w:r>
        <w:t xml:space="preserve"> (TS2 Tech) - Paragraphs 1, 2, 3, 4, 6, 7, 9, 10, 11, 12, 13, 14, 15</w:t>
      </w:r>
      <w:r/>
    </w:p>
    <w:p>
      <w:pPr>
        <w:pStyle w:val="ListBullet"/>
        <w:spacing w:line="240" w:lineRule="auto"/>
        <w:ind w:left="720"/>
      </w:pPr>
      <w:r/>
      <w:hyperlink r:id="rId10">
        <w:r>
          <w:rPr>
            <w:color w:val="0000EE"/>
            <w:u w:val="single"/>
          </w:rPr>
          <w:t>[2]</w:t>
        </w:r>
      </w:hyperlink>
      <w:r>
        <w:t xml:space="preserve"> (Reuters) - Paragraphs 3, 4, 5, 6</w:t>
      </w:r>
      <w:r/>
    </w:p>
    <w:p>
      <w:pPr>
        <w:pStyle w:val="ListBullet"/>
        <w:spacing w:line="240" w:lineRule="auto"/>
        <w:ind w:left="720"/>
      </w:pPr>
      <w:r/>
      <w:hyperlink r:id="rId11">
        <w:r>
          <w:rPr>
            <w:color w:val="0000EE"/>
            <w:u w:val="single"/>
          </w:rPr>
          <w:t>[3]</w:t>
        </w:r>
      </w:hyperlink>
      <w:r>
        <w:t xml:space="preserve"> (CNBC) - Paragraphs 3, 4</w:t>
      </w:r>
      <w:r/>
    </w:p>
    <w:p>
      <w:pPr>
        <w:pStyle w:val="ListBullet"/>
        <w:spacing w:line="240" w:lineRule="auto"/>
        <w:ind w:left="720"/>
      </w:pPr>
      <w:r/>
      <w:hyperlink r:id="rId12">
        <w:r>
          <w:rPr>
            <w:color w:val="0000EE"/>
            <w:u w:val="single"/>
          </w:rPr>
          <w:t>[4]</w:t>
        </w:r>
      </w:hyperlink>
      <w:r>
        <w:t xml:space="preserve"> (Investing.com) - Paragraphs 11, 12</w:t>
      </w:r>
      <w:r/>
    </w:p>
    <w:p>
      <w:pPr>
        <w:pStyle w:val="ListBullet"/>
        <w:spacing w:line="240" w:lineRule="auto"/>
        <w:ind w:left="720"/>
      </w:pPr>
      <w:r/>
      <w:hyperlink r:id="rId13">
        <w:r>
          <w:rPr>
            <w:color w:val="0000EE"/>
            <w:u w:val="single"/>
          </w:rPr>
          <w:t>[5]</w:t>
        </w:r>
      </w:hyperlink>
      <w:r>
        <w:t xml:space="preserve"> (Tom's Hardware) - Paragraphs 6, 7</w:t>
      </w:r>
      <w:r/>
    </w:p>
    <w:p>
      <w:pPr>
        <w:pStyle w:val="ListBullet"/>
        <w:spacing w:line="240" w:lineRule="auto"/>
        <w:ind w:left="720"/>
      </w:pPr>
      <w:r/>
      <w:hyperlink r:id="rId14">
        <w:r>
          <w:rPr>
            <w:color w:val="0000EE"/>
            <w:u w:val="single"/>
          </w:rPr>
          <w:t>[6]</w:t>
        </w:r>
      </w:hyperlink>
      <w:r>
        <w:t xml:space="preserve"> (Reuters) - Paragraph 11</w:t>
      </w:r>
      <w:r/>
    </w:p>
    <w:p>
      <w:pPr>
        <w:pStyle w:val="ListBullet"/>
        <w:spacing w:line="240" w:lineRule="auto"/>
        <w:ind w:left="720"/>
      </w:pPr>
      <w:r/>
      <w:hyperlink r:id="rId15">
        <w:r>
          <w:rPr>
            <w:color w:val="0000EE"/>
            <w:u w:val="single"/>
          </w:rPr>
          <w:t>[7]</w:t>
        </w:r>
      </w:hyperlink>
      <w:r>
        <w:t xml:space="preserve"> (IT Pro) - Paragraphs 7,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https://ts2.tech/en/dell-stock-today-dell-technologies-ai-boom-memory-headwinds-and-wall-street-outlook-november-29-2025/</w:t>
        </w:r>
      </w:hyperlink>
      <w:r>
        <w:t xml:space="preserve"> - Please view link - unable to able to access data</w:t>
      </w:r>
      <w:r/>
    </w:p>
    <w:p>
      <w:pPr>
        <w:pStyle w:val="ListNumber"/>
        <w:spacing w:line="240" w:lineRule="auto"/>
        <w:ind w:left="720"/>
      </w:pPr>
      <w:r/>
      <w:hyperlink r:id="rId10">
        <w:r>
          <w:rPr>
            <w:color w:val="0000EE"/>
            <w:u w:val="single"/>
          </w:rPr>
          <w:t>https://www.reuters.com/business/dell-forecasts-upbeat-growth-targets-strength-ai-server-sales-2025-11-25/</w:t>
        </w:r>
      </w:hyperlink>
      <w:r>
        <w:t xml:space="preserve"> - Dell Technologies has issued a strong growth forecast for the fourth quarter of fiscal 2026, driven by surging demand for artificial intelligence (AI) servers. The company now anticipates $25 billion in AI server revenue for fiscal 2026, up from its earlier estimate of $20 billion. Its AI server backlog reached $18.4 billion at the end of the third quarter, propelled by $12.3 billion in new orders. Dell shipped $5.6 billion worth of servers during the quarter and has secured major deals with entities such as the U.S. Department of Energy, Abu Dhabi-based G42, Elon Musk’s AI startup xAI, and CoreWeave. Despite competition from rivals like Super Micro Computer and rising memory chip costs, Dell's operational scale allows for potential price increases. The company is managing cost pressures and plans to mitigate price impacts for its customers. Dell now forecasts fourth-quarter revenue of $31–32 billion, exceeding analyst estimates, and has raised its full-year revenue and profit expectations. Third-quarter revenue slightly missed estimates at $27.01 billion, but profit of $2.59 per share beat expectations. Dell also appointed David Kennedy as its permanent chief financial officer.</w:t>
      </w:r>
      <w:r/>
    </w:p>
    <w:p>
      <w:pPr>
        <w:pStyle w:val="ListNumber"/>
        <w:spacing w:line="240" w:lineRule="auto"/>
        <w:ind w:left="720"/>
      </w:pPr>
      <w:r/>
      <w:hyperlink r:id="rId11">
        <w:r>
          <w:rPr>
            <w:color w:val="0000EE"/>
            <w:u w:val="single"/>
          </w:rPr>
          <w:t>https://www.cnbc.com/2024/11/26/dell-earnings-report-q3-2025.html</w:t>
        </w:r>
      </w:hyperlink>
      <w:r>
        <w:t xml:space="preserve"> - Dell Technologies reported its fiscal third-quarter earnings, with adjusted earnings per share of $2.15, surpassing the expected $2.06. Revenue stood at $24.4 billion, slightly below the anticipated $24.67 billion. Net income rose 12% to $1.12 billion, or $1.58 per share, from approximately $1 billion, or $1.36 per share, in the same period last year. The company's Infrastructure Solutions Group, which includes AI servers, saw a 34% revenue increase, reaching $11.4 billion. The servers and networking segment, encompassing AI systems, experienced a 58% revenue surge to $7.4 billion. Dell shipped $2.9 billion in AI servers during the quarter and reported $3.6 billion in future AI server orders. The Client Solutions Group, dealing with PCs and laptops, experienced a 1% annual decline to $12.1 billion, with consumer PC sales dropping 18% year-over-year to $2 billion.</w:t>
      </w:r>
      <w:r/>
    </w:p>
    <w:p>
      <w:pPr>
        <w:pStyle w:val="ListNumber"/>
        <w:spacing w:line="240" w:lineRule="auto"/>
        <w:ind w:left="720"/>
      </w:pPr>
      <w:r/>
      <w:hyperlink r:id="rId12">
        <w:r>
          <w:rPr>
            <w:color w:val="0000EE"/>
            <w:u w:val="single"/>
          </w:rPr>
          <w:t>https://www.investing.com/analysis/dell-earnings-preview-ai-in-the-spotlight-as-rising-memory-costs-squeeze-margins-200670779</w:t>
        </w:r>
      </w:hyperlink>
      <w:r>
        <w:t xml:space="preserve"> - Dell Technologies is facing margin pressures due to a shift towards lower-margin AI servers and rising component costs. Analysts have responded with varied outlooks: Morgan Stanley downgraded Dell to 'Underweight' with a price target of $110, citing these margin and valuation concerns. BofA Securities maintained a 'Buy' rating but reduced the price target to $160 from $170, while Raymond James rated Dell 'Outperform' and increased the price target to $161 from $152. The company's gross margin stands at 21.26%, influenced by the growing AI server segment and component cost increases. Additionally, Dell's short-term obligations exceed liquid assets, indicating potential liquidity constraints that could limit flexibility in a downturn.</w:t>
      </w:r>
      <w:r/>
    </w:p>
    <w:p>
      <w:pPr>
        <w:pStyle w:val="ListNumber"/>
        <w:spacing w:line="240" w:lineRule="auto"/>
        <w:ind w:left="720"/>
      </w:pPr>
      <w:r/>
      <w:hyperlink r:id="rId13">
        <w:r>
          <w:rPr>
            <w:color w:val="0000EE"/>
            <w:u w:val="single"/>
          </w:rPr>
          <w:t>https://www.tomshardware.com/tech-industry/dell-doubles-long-term-growth-expectations-due-to-surging-ai-demands</w:t>
        </w:r>
      </w:hyperlink>
      <w:r>
        <w:t xml:space="preserve"> - Dell Technologies has significantly raised its long-term growth projections, citing increased demand for AI infrastructure. During an analyst meeting on October 7, the company announced a new annual revenue growth target of 7-9%, up from its previous 3-4% estimate, and projected adjusted earnings per share to grow by at least 15% annually through fiscal 2030. This surge is fueled by booming sales of AI servers, which are expected to hit a $20 billion run-rate by 2026. Key clients include large cloud providers and AI-focused firms like CoreWeave and xAI. Dell’s Infrastructure Solutions Group, responsible for servers, storage, and networking, is projected to grow 11-14% annually, reflecting the firm's expanding role in AI hardware. However, challenges remain—particularly in securing high-end Nvidia GPUs, which are tightly controlled by hyperscalers. While the company isn’t abandoning its PC business, it anticipates only modest 1% annual growth in that segment, driven more by commercial systems than consumer products. Despite growth optimism, analysts caution about potential margin risks due to rising component costs. Dell reaffirmed its quarterly and yearly guidance and pledged to increase its dividend by at least 10% annually through 2030.</w:t>
      </w:r>
      <w:r/>
    </w:p>
    <w:p>
      <w:pPr>
        <w:pStyle w:val="ListNumber"/>
        <w:spacing w:line="240" w:lineRule="auto"/>
        <w:ind w:left="720"/>
      </w:pPr>
      <w:r/>
      <w:hyperlink r:id="rId14">
        <w:r>
          <w:rPr>
            <w:color w:val="0000EE"/>
            <w:u w:val="single"/>
          </w:rPr>
          <w:t>https://www.reuters.com/technology/dell-shares-slump-heavy-ai-investments-expected-dent-margin-2024-05-31/</w:t>
        </w:r>
      </w:hyperlink>
      <w:r>
        <w:t xml:space="preserve"> - Dell Technologies shares fell by about 18% as the company anticipates significant investments in AI to negatively impact its quarterly profits and annual margins. Despite a substantial increase in stock value by over 80% this year, Dell is facing potential market value losses of over $21 billion. The company is investing heavily in advanced servers for AI, which has high costs but contributes only a small percentage to overall revenue. Dell forecasted a reduction in its adjusted gross margin rate by about 150 basis points for fiscal 2025 and projected adjusted profit per share below market estimates for the second quarter. Additionally, revenue from its core PC business remained flat, with a notable decline in the consumer segment. Dell's attempts to competitively price its consumer PCs aim to stabilize and grow the segment amidst a challenging market environment.</w:t>
      </w:r>
      <w:r/>
    </w:p>
    <w:p>
      <w:pPr>
        <w:pStyle w:val="ListNumber"/>
        <w:spacing w:line="240" w:lineRule="auto"/>
        <w:ind w:left="720"/>
      </w:pPr>
      <w:r/>
      <w:hyperlink r:id="rId15">
        <w:r>
          <w:rPr>
            <w:color w:val="0000EE"/>
            <w:u w:val="single"/>
          </w:rPr>
          <w:t>https://www.itpro.com/hardware/everything-you-need-to-know-about-dell</w:t>
        </w:r>
      </w:hyperlink>
      <w:r>
        <w:t xml:space="preserve"> - As of 2025, Dell Technologies has transformed from a PC start-up into a $95.6 billion enterprise focused on AI, cloud infrastructure, and sustainability. Under CEO Michael Dell and COO Jeff Clarke, the company has diversified far beyond personal computers, with its Infrastructure Solutions Group driving growth through high-demand AI-optimized servers. Dell has built strong partnerships—especially with Nvidia—to power enterprise AI deployments. The Dell AI Factory, featuring PowerEdge XE9780/XE9785 servers with advanced cooling and Nvidia's Blackwell Ultra GPUs, supports large-scale AI workloads and has already attracted over 3,000 customers. Dell's Apex platform, offering 'anything as a service' (XaaS) solutions, further caters to the evolving needs of multi-cloud environments. Historically, Dell gained prominence through innovation in direct PC sales and expanded globally via manufacturing and e-commerce. Key milestones include acquiring Alienware (2006), going private in 2013, and merging with EMC in 2016 to create Dell Technologies. Recent product lines include AI-enabled PCs and high-performance workstations. Sustainability is a central goal, with initiatives like Concept Luna promoting recyclable, modular design. Through strategic acquisitions and a robust M&amp;A strategy, Dell positions itself as a leader in next-gen IT infrastructure, AI, and cloud services.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s2.tech/en/dell-stock-today-dell-technologies-ai-boom-memory-headwinds-and-wall-street-outlook-november-29-2025/" TargetMode="External"/><Relationship Id="rId10" Type="http://schemas.openxmlformats.org/officeDocument/2006/relationships/hyperlink" Target="https://www.reuters.com/business/dell-forecasts-upbeat-growth-targets-strength-ai-server-sales-2025-11-25/" TargetMode="External"/><Relationship Id="rId11" Type="http://schemas.openxmlformats.org/officeDocument/2006/relationships/hyperlink" Target="https://www.cnbc.com/2024/11/26/dell-earnings-report-q3-2025.html" TargetMode="External"/><Relationship Id="rId12" Type="http://schemas.openxmlformats.org/officeDocument/2006/relationships/hyperlink" Target="https://www.investing.com/analysis/dell-earnings-preview-ai-in-the-spotlight-as-rising-memory-costs-squeeze-margins-200670779" TargetMode="External"/><Relationship Id="rId13" Type="http://schemas.openxmlformats.org/officeDocument/2006/relationships/hyperlink" Target="https://www.tomshardware.com/tech-industry/dell-doubles-long-term-growth-expectations-due-to-surging-ai-demands" TargetMode="External"/><Relationship Id="rId14" Type="http://schemas.openxmlformats.org/officeDocument/2006/relationships/hyperlink" Target="https://www.reuters.com/technology/dell-shares-slump-heavy-ai-investments-expected-dent-margin-2024-05-31/" TargetMode="External"/><Relationship Id="rId15" Type="http://schemas.openxmlformats.org/officeDocument/2006/relationships/hyperlink" Target="https://www.itpro.com/hardware/everything-you-need-to-know-about-del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