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Industrial AI accelerates from pilot to transformative force amid energy and labour pressures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For much of the past decade, artificial intelligence (AI) in manufacturing was regarded with cautious curiosity, an intriguing concept showcased at trade fairs but largely sidelined when facing the realities of rugged assembly lines. That period of tentative engagement is now being replaced by a determined shift to embed AI as an essential part of industrial operations. This change is driven by pressing economic pressures including stringent decarbonization targets and acute labour shortages, compelling manufacturers to move beyond pilot projects to full-scale AI integration.</w:t>
      </w:r>
      <w:r/>
    </w:p>
    <w:p>
      <w:r/>
      <w:r>
        <w:t>This evolution marks a maturation in the industrial AI landscape. Rather than being an experimental novelty, AI is increasingly recognised as a core lever for survival and competitiveness in an environment characterised by high energy costs. A Siemens study, referenced by Manufacturing Digital, highlights industrial AI’s pivotal role in reducing energy consumption and lowering carbon emissions, signalling a transition from fragmented adoption to widespread deployment. No longer are AI initiatives isolated efforts with limited impact; they are integral to optimising entire production lines in real time, dynamically adjusting for fluctuating energy prices and raw material variability.</w:t>
      </w:r>
      <w:r/>
    </w:p>
    <w:p>
      <w:r/>
      <w:r>
        <w:t>The end of what industry insiders call “pilot purgatory”, where isolated proofs of concept fail to scale, reflects overcoming significant challenges, particularly the historic divide between Information Technology (IT) and Operational Technology (OT). Legacy manufacturing equipment, often decades old, traditionally could not communicate effectively with modern cloud-based analytics. However, advances in industrial DataOps and edge computing now enable seamless integration of these previously siloed systems, facilitating system-wide optimisations rather than incremental enhancements like single-machine predictive maintenance.</w:t>
      </w:r>
      <w:r/>
    </w:p>
    <w:p>
      <w:r/>
      <w:r>
        <w:t>The imperative for decarbonisation is especially critical. Regulatory frameworks such as the EU’s tough carbon mandates and new SEC disclosure requirements in the US are converting carbon reporting from a mere formality into an urgent compliance necessity. AI has emerged as a uniquely capable tool to manage the complexity of Scope 1, 2, and 3 emissions data. By analysing detailed sensor data across factory floors, AI systems identify inefficiencies invisible to human operators, whether a compressor running inefficiently or a heating element operating unnecessarily long. Siemens research notes AI-driven implementations can potentially reduce energy use by nearly half in certain applications, translating into multi-million-dollar savings for energy-intensive industries. McKinsey &amp; Company’s broader findings confirm that manufacturers leading in digital adoption reap far greater productivity gains, making AI-driven sustainability a financially attractive goal for executives.</w:t>
      </w:r>
      <w:r/>
    </w:p>
    <w:p>
      <w:r/>
      <w:r>
        <w:t>A surprising development has been the rapid incursion of Generative AI into industrial settings. While large language models (LLMs) are commonly known for applications like writing text or code, their industrial use cases include generating automation code for Programmable Logic Controllers (PLCs) and enabling natural language querying of vast production databases. This democratises data access, letting plant managers gain insights without specialised IT skills. It is also becoming a critical knowledge retention tool amidst a retiring workforce, helping capture institutional know-how and assisting less experienced workers. Partnerships between technology giants like Microsoft and Siemens are deploying AI assistants to expedite bug detection in automation code and accelerate commissioning of new lines, reducing technical bottlenecks.</w:t>
      </w:r>
      <w:r/>
    </w:p>
    <w:p>
      <w:r/>
      <w:r>
        <w:t>Successful AI adoption also depends on bridging cultural and technical gaps between IT, which focuses on security and standardisation, and OT, prioritising uptime and safety. Traditional “air-gapped” industrial networks are giving way to “Industrial Edge” computing architectures that process AI-driven decisions directly at machinery for low latency while funneling aggregated data to the cloud for broader training. Such advances enable “closed-loop” manufacturing where AI autonomously adjusts machine parameters without human intervention, a future vision described by the MIT Technology Review as self-optimising plants that greatly reduce operator cognitive load and improve overall efficiency.</w:t>
      </w:r>
      <w:r/>
    </w:p>
    <w:p>
      <w:r/>
      <w:r>
        <w:t>Despite the enthusiasm, poor data quality remains a significant barrier. Industrial environments are noisy; sensors may drift and data logs are often incomplete. Leading organisations now dedicate substantial resources not just to AI development but to cleaning and contextualising data inputs. Efforts to standardise data formats through “Data Fabrics” enable models trained in one facility to be transferable to others. Industry consortia, including initiatives by the World Economic Forum’s Global Lighthouse Network, are prioritising this interoperability challenge as central to scaling AI solutions effectively.</w:t>
      </w:r>
      <w:r/>
    </w:p>
    <w:p>
      <w:r/>
      <w:r>
        <w:t>The workforce is another focus of transformation. Contrary to fears of mass job losses, AI is augmenting rather than replacing human roles. Complexity in modern manufacturing demands sophisticated tools to enable single operators to manage multiple systems. However, this requires reskilling workers to interact efficiently with digital dashboards and AI interfaces. Companies are heavily investing in digital literacy to foster “citizen developers” who can create low-code AI solutions solving on-the-ground problems agilely, bypassing IT bottlenecks.</w:t>
      </w:r>
      <w:r/>
    </w:p>
    <w:p>
      <w:r/>
      <w:r>
        <w:t>From the investment perspective, capital allocation is increasingly driven by digital transformation imperatives. Executive boards demand transparency and predictability, pushing manufacturers to deploy “Digital Twins” that simulate production changes before real-world implementation, reducing risk and improving resilience against supply chain shocks.</w:t>
      </w:r>
      <w:r/>
    </w:p>
    <w:p>
      <w:r/>
      <w:r>
        <w:t>Nonetheless, AI growth also carries environmental concerns. A United Nations report from the International Telecommunication Union revealed that indirect carbon emissions from major AI-focused companies surged by 150% from 2020 to 2023, largely due to rising data centre energy demands. This underscores the complexity of balancing AI's benefits in manufacturing against the broader environmental footprint of its digital infrastructure.</w:t>
      </w:r>
      <w:r/>
    </w:p>
    <w:p>
      <w:r/>
      <w:r>
        <w:t>Meanwhile, countries like China are actively developing AI-powered humanoid robots to address manufacturing challenges related to workforce reductions and economic pressures. Government-backed initiatives are accelerating robot training for complex tasks, signalling that AI’s industrial role will extend beyond analytics and automation into physical labour.</w:t>
      </w:r>
      <w:r/>
    </w:p>
    <w:p>
      <w:r/>
      <w:r>
        <w:t>Ultimately, the industrial sector stands at a crossroads where AI is not merely an upgrade but a foundational infrastructure overhaul. The boundary between industrial and technology companies is increasingly blurred. According to Siemens, the move from sporadic pilots to large-scale, secure, and sustainable AI deployments is well underway. Manufacturers that can harness this intelligent, adaptive technology at scale will lead a new era of relentless efficiency and resilience.</w:t>
      </w:r>
      <w:r/>
    </w:p>
    <w:p>
      <w:pPr>
        <w:pStyle w:val="Heading3"/>
      </w:pPr>
      <w:r>
        <w:t>📌 Reference Map:</w:t>
      </w:r>
      <w:r/>
      <w:r/>
    </w:p>
    <w:p>
      <w:pPr>
        <w:pStyle w:val="ListBullet"/>
        <w:spacing w:line="240" w:lineRule="auto"/>
        <w:ind w:left="720"/>
      </w:pPr>
      <w:r/>
      <w:hyperlink r:id="rId9">
        <w:r>
          <w:rPr>
            <w:color w:val="0000EE"/>
            <w:u w:val="single"/>
          </w:rPr>
          <w:t>[1]</w:t>
        </w:r>
      </w:hyperlink>
      <w:r>
        <w:t xml:space="preserve"> (WebProNews) - Paragraphs 1-12, 14-16 </w:t>
      </w:r>
      <w:r/>
    </w:p>
    <w:p>
      <w:pPr>
        <w:pStyle w:val="ListBullet"/>
        <w:spacing w:line="240" w:lineRule="auto"/>
        <w:ind w:left="720"/>
      </w:pPr>
      <w:r/>
      <w:hyperlink r:id="rId10">
        <w:r>
          <w:rPr>
            <w:color w:val="0000EE"/>
            <w:u w:val="single"/>
          </w:rPr>
          <w:t>[2]</w:t>
        </w:r>
      </w:hyperlink>
      <w:r>
        <w:t xml:space="preserve"> (IBM) - Paragraphs 3, 9, 12 </w:t>
      </w:r>
      <w:r/>
    </w:p>
    <w:p>
      <w:pPr>
        <w:pStyle w:val="ListBullet"/>
        <w:spacing w:line="240" w:lineRule="auto"/>
        <w:ind w:left="720"/>
      </w:pPr>
      <w:r/>
      <w:hyperlink r:id="rId11">
        <w:r>
          <w:rPr>
            <w:color w:val="0000EE"/>
            <w:u w:val="single"/>
          </w:rPr>
          <w:t>[3]</w:t>
        </w:r>
      </w:hyperlink>
      <w:r>
        <w:t xml:space="preserve"> (Advantech) - Paragraphs 2, 8, 9 </w:t>
      </w:r>
      <w:r/>
    </w:p>
    <w:p>
      <w:pPr>
        <w:pStyle w:val="ListBullet"/>
        <w:spacing w:line="240" w:lineRule="auto"/>
        <w:ind w:left="720"/>
      </w:pPr>
      <w:r/>
      <w:hyperlink r:id="rId12">
        <w:r>
          <w:rPr>
            <w:color w:val="0000EE"/>
            <w:u w:val="single"/>
          </w:rPr>
          <w:t>[4]</w:t>
        </w:r>
      </w:hyperlink>
      <w:r>
        <w:t xml:space="preserve"> (NetSuite) - Paragraph 5 </w:t>
      </w:r>
      <w:r/>
    </w:p>
    <w:p>
      <w:pPr>
        <w:pStyle w:val="ListBullet"/>
        <w:spacing w:line="240" w:lineRule="auto"/>
        <w:ind w:left="720"/>
      </w:pPr>
      <w:r/>
      <w:hyperlink r:id="rId13">
        <w:r>
          <w:rPr>
            <w:color w:val="0000EE"/>
            <w:u w:val="single"/>
          </w:rPr>
          <w:t>[5]</w:t>
        </w:r>
      </w:hyperlink>
      <w:r>
        <w:t xml:space="preserve"> (Cisco) - Paragraph 4 </w:t>
      </w:r>
      <w:r/>
    </w:p>
    <w:p>
      <w:pPr>
        <w:pStyle w:val="ListBullet"/>
        <w:spacing w:line="240" w:lineRule="auto"/>
        <w:ind w:left="720"/>
      </w:pPr>
      <w:r/>
      <w:hyperlink r:id="rId14">
        <w:r>
          <w:rPr>
            <w:color w:val="0000EE"/>
            <w:u w:val="single"/>
          </w:rPr>
          <w:t>[6]</w:t>
        </w:r>
      </w:hyperlink>
      <w:r>
        <w:t xml:space="preserve"> (Reuters / ITU) - Paragraph 13 </w:t>
      </w:r>
      <w:r/>
    </w:p>
    <w:p>
      <w:pPr>
        <w:pStyle w:val="ListBullet"/>
        <w:spacing w:line="240" w:lineRule="auto"/>
        <w:ind w:left="720"/>
      </w:pPr>
      <w:r/>
      <w:hyperlink r:id="rId15">
        <w:r>
          <w:rPr>
            <w:color w:val="0000EE"/>
            <w:u w:val="single"/>
          </w:rPr>
          <w:t>[7]</w:t>
        </w:r>
      </w:hyperlink>
      <w:r>
        <w:t xml:space="preserve"> (Reuters) - Paragraph 14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https://www.webpronews.com/the-factory-floors-quiet-revolution-ai-moves-from-experiment-to-essential-infrastructure/</w:t>
        </w:r>
      </w:hyperlink>
      <w:r>
        <w:t xml:space="preserve"> - Please view link - unable to able to access data</w:t>
      </w:r>
      <w:r/>
    </w:p>
    <w:p>
      <w:pPr>
        <w:pStyle w:val="ListNumber"/>
        <w:spacing w:line="240" w:lineRule="auto"/>
        <w:ind w:left="720"/>
      </w:pPr>
      <w:r/>
      <w:hyperlink r:id="rId10">
        <w:r>
          <w:rPr>
            <w:color w:val="0000EE"/>
            <w:u w:val="single"/>
          </w:rPr>
          <w:t>https://www.ibm.com/think/topics/ai-in-manufacturing</w:t>
        </w:r>
      </w:hyperlink>
      <w:r>
        <w:t xml:space="preserve"> - IBM discusses the transformative impact of artificial intelligence (AI) on the manufacturing industry, highlighting benefits such as increased efficiency through automation, cost reduction via predictive analytics, and improved decision-making with real-time data processing. The article also addresses challenges like operational risks, skills shortages, cybersecurity concerns, change management, and implementation costs, emphasizing the need for strategic planning and investment in workforce development to fully leverage AI's potential in manufacturing.</w:t>
      </w:r>
      <w:r/>
    </w:p>
    <w:p>
      <w:pPr>
        <w:pStyle w:val="ListNumber"/>
        <w:spacing w:line="240" w:lineRule="auto"/>
        <w:ind w:left="720"/>
      </w:pPr>
      <w:r/>
      <w:hyperlink r:id="rId11">
        <w:r>
          <w:rPr>
            <w:color w:val="0000EE"/>
            <w:u w:val="single"/>
          </w:rPr>
          <w:t>https://www.advantech.com/en-us/resources/industry-focus/ai-in-manufacturing--transforming-industrial-operations-through-intelligence</w:t>
        </w:r>
      </w:hyperlink>
      <w:r>
        <w:t xml:space="preserve"> - Advantech explores the integration of AI in manufacturing, focusing on the complexities of system compatibility and the need for adherence to international standards for enterprise-control system integration. The article also discusses the challenges of cost justification and ROI measurement, highlighting the importance of clear success metrics and phased implementation approaches. Additionally, it addresses the skills gap and talent acquisition issues, emphasizing the necessity for workforce upskilling to effectively implement AI solutions in industrial operations.</w:t>
      </w:r>
      <w:r/>
    </w:p>
    <w:p>
      <w:pPr>
        <w:pStyle w:val="ListNumber"/>
        <w:spacing w:line="240" w:lineRule="auto"/>
        <w:ind w:left="720"/>
      </w:pPr>
      <w:r/>
      <w:hyperlink r:id="rId12">
        <w:r>
          <w:rPr>
            <w:color w:val="0000EE"/>
            <w:u w:val="single"/>
          </w:rPr>
          <w:t>https://www.netsuite.com/portal/resource/articles/erp/ai-in-manufacturing.shtml</w:t>
        </w:r>
      </w:hyperlink>
      <w:r>
        <w:t xml:space="preserve"> - NetSuite outlines the benefits and use cases of AI in manufacturing, including robotics and collaborative robots (cobots) that enhance productivity and safety by performing repetitive and precise tasks. The article also highlights AI's role in energy management, where it actively monitors and fine-tunes energy consumption by analyzing data from production schedules and machine usage, thereby identifying inefficiencies and suggesting optimal run-time schedules to minimize energy use.</w:t>
      </w:r>
      <w:r/>
    </w:p>
    <w:p>
      <w:pPr>
        <w:pStyle w:val="ListNumber"/>
        <w:spacing w:line="240" w:lineRule="auto"/>
        <w:ind w:left="720"/>
      </w:pPr>
      <w:r/>
      <w:hyperlink r:id="rId13">
        <w:r>
          <w:rPr>
            <w:color w:val="0000EE"/>
            <w:u w:val="single"/>
          </w:rPr>
          <w:t>https://www.cisco.com/site/us/en/learn/topics/artificial-intelligence/what-is-ai-in-manufacturing.html</w:t>
        </w:r>
      </w:hyperlink>
      <w:r>
        <w:t xml:space="preserve"> - Cisco explains how AI is transforming the manufacturing industry by reducing costs, optimizing supply chain management, and introducing automation for efficiency gains. The article discusses the use of predictive maintenance, where AI identifies issues and forecasts problems to prevent downtime, and the integration of AI with IoT sensors to detect equipment anomalies, improve product quality, and streamline production processes, thereby enhancing overall operational efficiency.</w:t>
      </w:r>
      <w:r/>
    </w:p>
    <w:p>
      <w:pPr>
        <w:pStyle w:val="ListNumber"/>
        <w:spacing w:line="240" w:lineRule="auto"/>
        <w:ind w:left="720"/>
      </w:pPr>
      <w:r/>
      <w:hyperlink r:id="rId14">
        <w:r>
          <w:rPr>
            <w:color w:val="0000EE"/>
            <w:u w:val="single"/>
          </w:rPr>
          <w:t>https://www.reuters.com/sustainability/climate-energy/tech-giants-indirect-emissions-rose-150-three-years-ai-expands-un-agency-says-2025-06-05/</w:t>
        </w:r>
      </w:hyperlink>
      <w:r>
        <w:t xml:space="preserve"> - A United Nations report by the International Telecommunication Union (ITU) reveals that indirect carbon emissions from major AI-focused tech companies—Amazon, Microsoft, Alphabet, and Meta—increased by an average of 150% from 2020 to 2023. This surge is attributed to the growing energy demands of data centers driven by the expansion of artificial intelligence. The report warns that continued AI investment could push annual AI-related emissions to 102.6 million tons of CO₂ equivalent, highlighting the environmental impact of AI's rapid growth.</w:t>
      </w:r>
      <w:r/>
    </w:p>
    <w:p>
      <w:pPr>
        <w:pStyle w:val="ListNumber"/>
        <w:spacing w:line="240" w:lineRule="auto"/>
        <w:ind w:left="720"/>
      </w:pPr>
      <w:r/>
      <w:hyperlink r:id="rId15">
        <w:r>
          <w:rPr>
            <w:color w:val="0000EE"/>
            <w:u w:val="single"/>
          </w:rPr>
          <w:t>https://www.reuters.com/world/china/chinas-ai-powered-humanoid-robots-aim-transform-manufacturing-2025-05-13/</w:t>
        </w:r>
      </w:hyperlink>
      <w:r>
        <w:t xml:space="preserve"> - China is accelerating the development and deployment of AI-powered humanoid robots to revolutionize manufacturing and address key national challenges such as a shrinking workforce, trade tensions, and economic slowdowns. Startups like AgiBot and MagicLab are training robots using extensive task-based data at specially set up government-backed sites. These robots are increasingly agile and capable of tasks like folding laundry, food preparation, and factory assembly, aiming to transform the manufacturing sector.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ebpronews.com/the-factory-floors-quiet-revolution-ai-moves-from-experiment-to-essential-infrastructure/" TargetMode="External"/><Relationship Id="rId10" Type="http://schemas.openxmlformats.org/officeDocument/2006/relationships/hyperlink" Target="https://www.ibm.com/think/topics/ai-in-manufacturing" TargetMode="External"/><Relationship Id="rId11" Type="http://schemas.openxmlformats.org/officeDocument/2006/relationships/hyperlink" Target="https://www.advantech.com/en-us/resources/industry-focus/ai-in-manufacturing--transforming-industrial-operations-through-intelligence" TargetMode="External"/><Relationship Id="rId12" Type="http://schemas.openxmlformats.org/officeDocument/2006/relationships/hyperlink" Target="https://www.netsuite.com/portal/resource/articles/erp/ai-in-manufacturing.shtml" TargetMode="External"/><Relationship Id="rId13" Type="http://schemas.openxmlformats.org/officeDocument/2006/relationships/hyperlink" Target="https://www.cisco.com/site/us/en/learn/topics/artificial-intelligence/what-is-ai-in-manufacturing.html" TargetMode="External"/><Relationship Id="rId14" Type="http://schemas.openxmlformats.org/officeDocument/2006/relationships/hyperlink" Target="https://www.reuters.com/sustainability/climate-energy/tech-giants-indirect-emissions-rose-150-three-years-ai-expands-un-agency-says-2025-06-05/" TargetMode="External"/><Relationship Id="rId15" Type="http://schemas.openxmlformats.org/officeDocument/2006/relationships/hyperlink" Target="https://www.reuters.com/world/china/chinas-ai-powered-humanoid-robots-aim-transform-manufacturing-2025-05-13/"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