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 study reveals AI's hidden potential to automate over 11% of US jobs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a detailed and data-driven exploration of artificial intelligence's current impact on the U.S. labour market, researchers at the Massachusetts Institute of Technology have developed Project Iceberg, which reveals that AI technologies today could automate 11.7% of American jobs, equating to approximately $1.2 trillion in annual wages. Unlike speculative future forecasts, this assessment measures the existing capabilities of AI by simulating a "digital twin" of the U.S. workforce across 171 million workers, 923 occupations, and more than 32,000 skills. The study represents a significant step in understanding AI's subtle and widespread influence, notably in cognitive and administrative tasks across sectors such as finance, healthcare, and professional services.</w:t>
      </w:r>
      <w:r/>
    </w:p>
    <w:p>
      <w:r/>
      <w:r>
        <w:t>Central to Project Iceberg is the Iceberg Index, a novel metric that quantifies the overlap between AI technical capacities and human occupational skills, weighted by wage values. While visible AI applications, such as chatbots deployed in tech-driven roles, account for a modest 2.2% of wage exposure, the hidden potential beneath the surface spans much broader job functions. Administrative, logistical, and knowledge work areas are particularly susceptible, revealing a labor market exposure far beyond the well-recognized tech hubs. For instance, states like Delaware, South Dakota, North Carolina, and Utah exhibit higher hidden exposure levels than even California, a notable centre for technological adoption. This wide geographic dispersion offers policymakers specific insights into regional vulnerabilities, facilitating targeted interventions.</w:t>
      </w:r>
      <w:r/>
    </w:p>
    <w:p>
      <w:r/>
      <w:r>
        <w:t>The methodology behind Project Iceberg integrates diverse data sources, including occupational skill sets from O*NET, employment figures from the Bureau of Labor Statistics, and census demographics. Collaboration with Oak Ridge National Laboratory has provided the computational power necessary for simulating these complex labor scenarios. This simulation-based approach marks an innovative shift from traditional expert surveys, allowing researchers to evaluate AI’s ability to perform discrete tasks rather than entire job replacements. Notably, areas such as finance and healthcare show that AI can effectively automate meaningful proportions of tasks, 15% in financial data analysis and compliance, and many administrative healthcare duties like scheduling or record-keeping.</w:t>
      </w:r>
      <w:r/>
    </w:p>
    <w:p>
      <w:r/>
      <w:r>
        <w:t>Importantly, the project underscores that the Iceberg Index does not predict inevitable job loss but rather measures "exposure", the extent to which AI can feasibly execute tasks within occupations. Researchers advise that this index should be used as a strategic tool for workforce planning, highlighting the need for investments in training, skill development, and infrastructure to support displaced workers and maintain economic stability. Regions and sectors identified as high exposure can thus be prioritised for reskilling programmes and technological adaptation strategies. For example, Tennessee has already referenced the Iceberg Index in shaping its AI Workforce Action Plan, with other states like Utah following suit.</w:t>
      </w:r>
      <w:r/>
    </w:p>
    <w:p>
      <w:r/>
      <w:r>
        <w:t>Project Iceberg also draws attention to socio-economic disparities embedded in AI’s reach. Lower-wage workers, disproportionately women and minorities engaged in administrative roles, face higher automation risks, raising urgent calls for equity-focused training initiatives. Moreover, the research points to a paradox where even high-paying, information-intensive jobs exhibit significant AI exposure due to the nature of their tasks, such as legal research or market analysis. This complexity reflects the nuanced ways AI alters the labor landscape, benefitting certain workers and employers, especially those who rapidly adopt AI technologies. Firms utilising AI extensively tend to be larger, more productive, and grow faster, making a case for proactive engagement with the technology to avoid competitive disadvantages.</w:t>
      </w:r>
      <w:r/>
    </w:p>
    <w:p>
      <w:r/>
      <w:r>
        <w:t>Despite these challenges, early evidence suggests that AI adoption has not yet caused substantial net employment losses, as gains in productivity and new job creation within innovative firms have offset declines in highly exposed roles. However, this balance may shift with the rapid expansion of generative AI tools, which emerged after much of the study's data collection. The ongoing evolution of AI applications hints at a future where workforce transformations might accelerate, underscoring the importance of Project Iceberg’s framework to anticipate trends and intervene wisely.</w:t>
      </w:r>
      <w:r/>
    </w:p>
    <w:p>
      <w:r/>
      <w:r>
        <w:t>Beyond individual occupations, the study reveals AI’s cascading economic effects on supply chains and entire sectors. Automating routine processing tasks can enable professionals to focus on higher-value activities, potentially enhancing productivity by 10-15% in some industries. Yet the simulations also caution about widening inequality if gains disproportionately accrue to highly skilled workers, while others, especially in slower-adopting regions or firms, may be left behind.</w:t>
      </w:r>
      <w:r/>
    </w:p>
    <w:p>
      <w:r/>
      <w:r>
        <w:t>Industry leaders, including major tech firms, are beginning to align their strategies with these insights, investing not only in AI development but also in workforce training and ethical deployment initiatives. Additionally, there is growing recognition of the importance of infrastructure investments, such as broadband access and educational resources, to mitigate exposure by fostering more equitable reskilling opportunities.</w:t>
      </w:r>
      <w:r/>
    </w:p>
    <w:p>
      <w:r/>
      <w:r>
        <w:t>Reflecting on historical patterns of technological disruption, researchers compare the current AI moment to past fears sparked by the microchip revolution of the 1970s, which ultimately did not cause the widespread displacement once anticipated. Project Iceberg thus positions itself as more than just an index; it is a forward-looking tool meant to demystify AI’s true capabilities and guide society towards balanced, inclusive growth in the face of profound change.</w:t>
      </w:r>
      <w:r/>
    </w:p>
    <w:p>
      <w:pPr>
        <w:pStyle w:val="Heading3"/>
      </w:pPr>
      <w:r>
        <w:t>📌 Reference Map:</w:t>
      </w:r>
      <w:r/>
      <w:r/>
    </w:p>
    <w:p>
      <w:pPr>
        <w:pStyle w:val="ListBullet"/>
        <w:spacing w:line="240" w:lineRule="auto"/>
        <w:ind w:left="720"/>
      </w:pPr>
      <w:r/>
      <w:hyperlink r:id="rId9">
        <w:r>
          <w:rPr>
            <w:color w:val="0000EE"/>
            <w:u w:val="single"/>
          </w:rPr>
          <w:t>[1]</w:t>
        </w:r>
      </w:hyperlink>
      <w:r>
        <w:t xml:space="preserve"> (WebProNews) - Paragraphs 1, 2, 3, 4, 5, 6, 7, 8, 9, 10, 11, 12</w:t>
      </w:r>
      <w:r/>
    </w:p>
    <w:p>
      <w:pPr>
        <w:pStyle w:val="ListBullet"/>
        <w:spacing w:line="240" w:lineRule="auto"/>
        <w:ind w:left="720"/>
      </w:pPr>
      <w:r/>
      <w:hyperlink r:id="rId9">
        <w:r>
          <w:rPr>
            <w:color w:val="0000EE"/>
            <w:u w:val="single"/>
          </w:rPr>
          <w:t>[2]</w:t>
        </w:r>
      </w:hyperlink>
      <w:r>
        <w:t xml:space="preserve"> (WebProNews) - Paragraphs 2, 5, 8</w:t>
      </w:r>
      <w:r/>
    </w:p>
    <w:p>
      <w:pPr>
        <w:pStyle w:val="ListBullet"/>
        <w:spacing w:line="240" w:lineRule="auto"/>
        <w:ind w:left="720"/>
      </w:pPr>
      <w:r/>
      <w:hyperlink r:id="rId10">
        <w:r>
          <w:rPr>
            <w:color w:val="0000EE"/>
            <w:u w:val="single"/>
          </w:rPr>
          <w:t>[3]</w:t>
        </w:r>
      </w:hyperlink>
      <w:r>
        <w:t xml:space="preserve"> (PC Gamer) - Paragraphs 1, 2, 4, 11</w:t>
      </w:r>
      <w:r/>
    </w:p>
    <w:p>
      <w:pPr>
        <w:pStyle w:val="ListBullet"/>
        <w:spacing w:line="240" w:lineRule="auto"/>
        <w:ind w:left="720"/>
      </w:pPr>
      <w:r/>
      <w:hyperlink r:id="rId11">
        <w:r>
          <w:rPr>
            <w:color w:val="0000EE"/>
            <w:u w:val="single"/>
          </w:rPr>
          <w:t>[4]</w:t>
        </w:r>
      </w:hyperlink>
      <w:r>
        <w:t xml:space="preserve"> (MIT Sloan) - Paragraphs 7, 8</w:t>
      </w:r>
      <w:r/>
    </w:p>
    <w:p>
      <w:pPr>
        <w:pStyle w:val="ListBullet"/>
        <w:spacing w:line="240" w:lineRule="auto"/>
        <w:ind w:left="720"/>
      </w:pPr>
      <w:r/>
      <w:hyperlink r:id="rId12">
        <w:r>
          <w:rPr>
            <w:color w:val="0000EE"/>
            <w:u w:val="single"/>
          </w:rPr>
          <w:t>[5]</w:t>
        </w:r>
      </w:hyperlink>
      <w:r>
        <w:t xml:space="preserve"> (MIT Media Lab) - Paragraphs 2, 3, 5</w:t>
      </w:r>
      <w:r/>
    </w:p>
    <w:p>
      <w:pPr>
        <w:pStyle w:val="ListBullet"/>
        <w:spacing w:line="240" w:lineRule="auto"/>
        <w:ind w:left="720"/>
      </w:pPr>
      <w:r/>
      <w:hyperlink r:id="rId13">
        <w:r>
          <w:rPr>
            <w:color w:val="0000EE"/>
            <w:u w:val="single"/>
          </w:rPr>
          <w:t>[6]</w:t>
        </w:r>
      </w:hyperlink>
      <w:r>
        <w:t xml:space="preserve"> (Fortune) - Paragraphs 1, 5</w:t>
      </w:r>
      <w:r/>
    </w:p>
    <w:p>
      <w:pPr>
        <w:pStyle w:val="ListBullet"/>
        <w:spacing w:line="240" w:lineRule="auto"/>
        <w:ind w:left="720"/>
      </w:pPr>
      <w:r/>
      <w:hyperlink r:id="rId14">
        <w:r>
          <w:rPr>
            <w:color w:val="0000EE"/>
            <w:u w:val="single"/>
          </w:rPr>
          <w:t>[7]</w:t>
        </w:r>
      </w:hyperlink>
      <w:r>
        <w:t xml:space="preserve"> (NDTV) - Paragraph 1</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https://www.webpronews.com/mit-study-ai-could-automate-11-7-of-us-labor-1-2t-in-wages/</w:t>
        </w:r>
      </w:hyperlink>
      <w:r>
        <w:t xml:space="preserve"> - Please view link - unable to able to access data</w:t>
      </w:r>
      <w:r/>
    </w:p>
    <w:p>
      <w:pPr>
        <w:pStyle w:val="ListNumber"/>
        <w:spacing w:line="240" w:lineRule="auto"/>
        <w:ind w:left="720"/>
      </w:pPr>
      <w:r/>
      <w:hyperlink r:id="rId9">
        <w:r>
          <w:rPr>
            <w:color w:val="0000EE"/>
            <w:u w:val="single"/>
          </w:rPr>
          <w:t>https://www.webpronews.com/mit-study-ai-could-automate-11-7-of-us-labor-1-2t-in-wages/</w:t>
        </w:r>
      </w:hyperlink>
      <w:r>
        <w:t xml:space="preserve"> - A recent MIT study, in collaboration with Oak Ridge National Laboratory, reveals that artificial intelligence could currently replace 11.7% of U.S. jobs, potentially displacing $1.2 trillion in wages, particularly affecting sectors like finance and healthcare. This research utilises the 'Iceberg Index,' a tool simulating labor trends by analysing 151 million workers, 923 occupations, and over 32,000 skills. The study categorises AI impacts into 'visible' (such as layoffs in tech) and 'hidden' (affecting logistics, HR, and administration) effects, highlighting broader geographic exposure beyond traditional tech hubs. Significantly, states like Delaware, South Dakota, North Carolina, and Utah exhibit higher hidden AI exposure than even California. Though the Iceberg Index is not a job loss predictor, it offers valuable insights for policymaking. For instance, Tennessee has referenced the tool in its AI Workforce Action Plan, and Utah is preparing its own. North Carolina Senator DeAndrea Salvador commended the index for its detailed county-level data, helpful in pinpointing economic vulnerabilities. MIT emphasises its usefulness for guiding investments in training, skills development, and infrastructure, helping policymakers prepare for workforce transformations triggered by AI advancements.</w:t>
      </w:r>
      <w:r/>
    </w:p>
    <w:p>
      <w:pPr>
        <w:pStyle w:val="ListNumber"/>
        <w:spacing w:line="240" w:lineRule="auto"/>
        <w:ind w:left="720"/>
      </w:pPr>
      <w:r/>
      <w:hyperlink r:id="rId10">
        <w:r>
          <w:rPr>
            <w:color w:val="0000EE"/>
            <w:u w:val="single"/>
          </w:rPr>
          <w:t>https://www.pcgamer.com/software/ai/mits-new-iceberg-index-study-claims-ai-already-has-the-cognitive-and-administrative-capacity-to-replace-11-7-percent-of-the-us-workforce/</w:t>
        </w:r>
      </w:hyperlink>
      <w:r>
        <w:t xml:space="preserve"> - MIT's new 'Iceberg Index' study reveals that artificial intelligence already has the cognitive and administrative capacity to replace 11.7% of the U.S. workforce, equating to approximately 17.7 million jobs and $1.2 trillion in annual wages. The Iceberg Index is a skill-based key performance indicator (KPI) designed to assess AI's impact on different occupations by analysing where current AI systems match human skillsets across 32,000 skills and 923 occupations in 3,000 counties. Researchers liken their approach to creating a 'digital twin' of the U.S. labor market. Notably, only 2.2% of wage value ($211 billion), mostly in tech sectors, is visibly affected, representing just the tip of the iceberg. The true reach of AI spans far more job functions than is currently observable. While intended as a tool for policymakers and business leaders rather than a predictive model, the Index aims to help identify areas vulnerable to AI, guide strategic planning, and inform investment in training and infrastructure. The report concludes on a cautiously optimistic note, comparing AI's growing impact to earlier fears about silicon chips in the 1970s, which ultimately did not render humans obsolete as feared.</w:t>
      </w:r>
      <w:r/>
    </w:p>
    <w:p>
      <w:pPr>
        <w:pStyle w:val="ListNumber"/>
        <w:spacing w:line="240" w:lineRule="auto"/>
        <w:ind w:left="720"/>
      </w:pPr>
      <w:r/>
      <w:hyperlink r:id="rId11">
        <w:r>
          <w:rPr>
            <w:color w:val="0000EE"/>
            <w:u w:val="single"/>
          </w:rPr>
          <w:t>https://mitsloan.mit.edu/ideas-made-to-matter/how-artificial-intelligence-impacts-us-labor-market</w:t>
        </w:r>
      </w:hyperlink>
      <w:r>
        <w:t xml:space="preserve"> - As of December 2023, AI had not caused major changes in total employment. Losses in highly exposed roles were largely offset by gains in other jobs — and by hiring growth at firms that used AI to become more productive. But the findings predate the widespread rise of generative AI, which the authors note could shift such patterns in the future. The study also shows that companies can see substantial gains by putting AI to work — and that that growth translates into jobs. Firms that use AI extensively tend to be larger and more productive, and pay higher wages. They also grow faster: A large increase in AI use is linked to about 6% higher employment growth and 9.5% more sales growth over five years. The analysis shed light on who is most at risk from automation. The researchers found, perhaps surprisingly, that exposure to AI is greatest in high-paying roles, which often involve information processing and analysis — tasks that AI can already do well. Jobs that grew: Legal jobs: These roles gained the most from AI. They face little direct impact from automation and are often in firms that use AI heavily, leading to a predicted 6.4% increase in employment. Why even low-exposure jobs are at risk: But not all low-exposure roles are safe. Even jobs with little direct impact from AI can shrink if their employers are slow to adopt the technology. The study found that food service jobs wilted relative to other jobs not because AI can do the work but because employers that don’t use AI grow more slowly, reducing demand for workers. Relatedly, workers who are in occupations involving tasks amenable to AI but work at employers that do not adopt AI are not necessarily better off, since their employers grow less rapidly than their AI-adopting peers. Generative AI could change the equation: However, the research reflects an earlier phase of AI adoption: The dataset runs up to 2023, so most of it predates the rapid rise of generative AI tools like ChatGPT, which launched in late 2022.</w:t>
      </w:r>
      <w:r/>
    </w:p>
    <w:p>
      <w:pPr>
        <w:pStyle w:val="ListNumber"/>
        <w:spacing w:line="240" w:lineRule="auto"/>
        <w:ind w:left="720"/>
      </w:pPr>
      <w:r/>
      <w:hyperlink r:id="rId12">
        <w:r>
          <w:rPr>
            <w:color w:val="0000EE"/>
            <w:u w:val="single"/>
          </w:rPr>
          <w:t>https://www.media.mit.edu/projects/iceberg/overview/</w:t>
        </w:r>
      </w:hyperlink>
      <w:r>
        <w:t xml:space="preserve"> - Project Iceberg addresses this gap by simulating the human–AI labor market, representing 151 million workers, 32,000 skills, and 3,000 counties interacting with 13,000 AI tools. It introduces the Iceberg Index, a skills-centered metric that quantifies where AI technical capabilities and human occupational skills overlap, weighted by wage value. The Index measures technical exposure, where AI can perform occupational tasks, not displacement outcomes or adoption timelines. The Index shows that while visible AI adoption is concentrated in computing and technology (2.2% of wage value, about $211 billion), technical capability extends far beyond the surface to cognitive and administrative work across finance, healthcare, and professional services (11.7%, about $1.2 trillion). This exposure is fivefold larger and geographically distributed across all states rather than confined to coastal hubs. Traditional indicators such as GDP, income, and unemployment explain less than 5% of this skills-based variation, underscoring why new indices are needed to capture exposure in the AI economy. By simulating how capabilities may spread under alternative scenarios, Project Iceberg enables policymakers to identify exposure hotspots, prioritise training and infrastructure investments, and test interventions before committing billions to implementation.</w:t>
      </w:r>
      <w:r/>
    </w:p>
    <w:p>
      <w:pPr>
        <w:pStyle w:val="ListNumber"/>
        <w:spacing w:line="240" w:lineRule="auto"/>
        <w:ind w:left="720"/>
      </w:pPr>
      <w:r/>
      <w:hyperlink r:id="rId13">
        <w:r>
          <w:rPr>
            <w:color w:val="0000EE"/>
            <w:u w:val="single"/>
          </w:rPr>
          <w:t>https://fortune.com/2025/11/27/mit-report-ai-can-already-replace-nearly-12-of-the-us-workforce/</w:t>
        </w:r>
      </w:hyperlink>
      <w:r>
        <w:t xml:space="preserve"> - Artificial intelligence is now advanced and cheap enough to perform work equal to nearly 12% of U.S. jobs, according to a new MIT study—news that’s likely further to intensify pressure on employers, workers, and policymakers to prepare for rapid shifts in business and the economy. MIT’s research, written in October but released on Wednesday, estimates that current AI systems could already take over tasks tied to 11.7% of the U.S. labor market, representing about 151 million workers and roughly 11.7% of total wage value, or around $1.2 trillion in pay. Unlike earlier estimates that focused on theoretical “exposure” to automation, the MIT research focuses on jobs where AI can perform the same tasks at a cost that’s either competitive with or cheaper than human labor. The findings come from Project Iceberg, a large-scale labor simulation developed by MIT in collaboration with Oak Ridge National Laboratory, home to the Frontier supercomputer.</w:t>
      </w:r>
      <w:r/>
    </w:p>
    <w:p>
      <w:pPr>
        <w:pStyle w:val="ListNumber"/>
        <w:spacing w:line="240" w:lineRule="auto"/>
        <w:ind w:left="720"/>
      </w:pPr>
      <w:r/>
      <w:hyperlink r:id="rId14">
        <w:r>
          <w:rPr>
            <w:color w:val="0000EE"/>
            <w:u w:val="single"/>
          </w:rPr>
          <w:t>https://www.ndtv.com/feature/ai-can-replace-12-of-us-workers-today-warns-mit-study-9708373</w:t>
        </w:r>
      </w:hyperlink>
      <w:r>
        <w:t xml:space="preserve"> - Artificial intelligence (AI) can already replace 11.7 per cent of the US labour market, a new study released by the Massachusetts Institute of Technology (MIT) has found. Conducted using a labour simulation tool called the Iceberg Index, created by MIT and Oak Ridge National Laboratory (ORNL), the study determined that AI's rise could potentially impact $1.2 trillion in wages across the finance, healthcare, and professional services sectors. The index, which measures a job's potential to be automated, concluded that AI systems possess the cognitive and technical capacity to handle a range of tasks across various disciplines that is not limited to the tech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mit-study-ai-could-automate-11-7-of-us-labor-1-2t-in-wages/" TargetMode="External"/><Relationship Id="rId10" Type="http://schemas.openxmlformats.org/officeDocument/2006/relationships/hyperlink" Target="https://www.pcgamer.com/software/ai/mits-new-iceberg-index-study-claims-ai-already-has-the-cognitive-and-administrative-capacity-to-replace-11-7-percent-of-the-us-workforce/" TargetMode="External"/><Relationship Id="rId11" Type="http://schemas.openxmlformats.org/officeDocument/2006/relationships/hyperlink" Target="https://mitsloan.mit.edu/ideas-made-to-matter/how-artificial-intelligence-impacts-us-labor-market" TargetMode="External"/><Relationship Id="rId12" Type="http://schemas.openxmlformats.org/officeDocument/2006/relationships/hyperlink" Target="https://www.media.mit.edu/projects/iceberg/overview/" TargetMode="External"/><Relationship Id="rId13" Type="http://schemas.openxmlformats.org/officeDocument/2006/relationships/hyperlink" Target="https://fortune.com/2025/11/27/mit-report-ai-can-already-replace-nearly-12-of-the-us-workforce/" TargetMode="External"/><Relationship Id="rId14" Type="http://schemas.openxmlformats.org/officeDocument/2006/relationships/hyperlink" Target="https://www.ndtv.com/feature/ai-can-replace-12-of-us-workers-today-warns-mit-study-970837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