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Underground networks bypass US export controls to supply Nvidia GPUs for China's AI ambitions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labyrinthine electronics markets of Shenzhen, an underground network thrives, circumventing the U.S. export controls imposed to stymie China’s ambitions in artificial intelligence. These controls, instituted over two years ago, specifically target the transfer of Nvidia’s advanced graphics processing units (GPUs), crucial for training sophisticated AI models like large language models (LLMs). Despite these measures, reports reveal that the flow of Nvidia’s flagship H100 and A100 GPUs has not ceased but moved into covert channels involving student couriers, dismantled servers, and complex corporate shell games based primarily in Southeast Asia.</w:t>
      </w:r>
      <w:r/>
    </w:p>
    <w:p>
      <w:r/>
      <w:r>
        <w:t>This shadow ecosystem has vividly been described as "ants moving house," referring to the technique of smuggling comparatively small quantities of high-value chips via returning Chinese students abroad. These individuals transport GPUs hidden in luggage, leveraging their innocuous tourist status to bypass customs scrutiny. Shenzhen buyers reportedly pay steep premiums, often double the market prices, to secure these chips, indicating the high stakes for China’s tech giants like ByteDance, Tencent, and Alibaba, whose LLM development depends on the immense parallel processing these GPUs provide. Encrypted messaging platforms such as WeChat and Telegram facilitate these transactions, creating a decentralized network that complicates enforcement by U.S. regulators.</w:t>
      </w:r>
      <w:r/>
    </w:p>
    <w:p>
      <w:r/>
      <w:r>
        <w:t>Beyond retail smuggling, more sophisticated wholesale operations involve procuring entire servers legally in jurisdictions with looser controls and stripping them for their Nvidia GPUs, which dealers openly advertise in Shenzhen’s Huaqiangbei market without warranty or official support. Prices fluctuate based on customs enforcement, turning GPUs into a speculative asset akin to volatile cryptocurrencies. Southeast Asian nations like Malaysia, Thailand, and Vietnam have become pivotal in this supply chain, with newly formed shell companies purchasing GPUs for local projects before rerouting them to China, obscuring their provenance through layered invoicing. This complexity hampers tracing efforts by Nvidia and U.S. authorities, underscoring the fluidity of global trade routes circumventing export restrictions.</w:t>
      </w:r>
      <w:r/>
    </w:p>
    <w:p>
      <w:r/>
      <w:r>
        <w:t>Meanwhile, Chinese AI firms have adapted by leveraging a "compute-as-a-service" approach, renting Nvidia GPU computing power hosted in overseas data centres, particularly in Singapore and Malaysia. This practice allows companies such as Alibaba and ByteDance to bypass direct import bans legally. Trainings of their large language models, Qwen and Doubao, occur abroad, with model fine-tuning done domestically due to data privacy laws. This digital workaround exposes a significant vulnerability in export controls, highlighting how data can move far faster than physical goods, a challenge regulators are still grappling with.</w:t>
      </w:r>
      <w:r/>
    </w:p>
    <w:p>
      <w:r/>
      <w:r>
        <w:t>At the centre of this geopolitical tussle is Nvidia itself, trying to navigate between U.S. regulations and its business interests in China, one of its largest markets. Nvidia developed the H20 chip, designed to skirt performance thresholds set by the Department of Commerce, offering slightly reduced capabilities compared to the H100 to comply with restrictions. However, Chinese companies have shown reluctance toward the H20, preferring the unmatched power of the H100, which has opened the door for domestic competitors like Huawei. Huawei’s Ascend 910B chip, though lacking the software ecosystem maturity of Nvidia’s CUDA platform, has become an appealing alternative for Chinese state-linked and nationalist private enterprises.</w:t>
      </w:r>
      <w:r/>
    </w:p>
    <w:p>
      <w:r/>
      <w:r>
        <w:t>Despite this resourcefulness, a critical bottleneck persists: training cutting-edge AI models demands not just isolated GPUs but integrated clusters connected by proprietary technologies like Nvidia’s NVLink and InfiniBand. Smuggling individual GPUs is feasible, but assembling and maintaining fully operational clusters without official support, warranties, or software updates is immensely challenging. Failures of smuggled chips, which can cost upwards of $30,000 each, create fragile and costly ecosystems. Without high-speed interconnects, which are also controlled exports, the performance of such clusters is compromised, slowing rather than halting Chinese AI progress.</w:t>
      </w:r>
      <w:r/>
    </w:p>
    <w:p>
      <w:r/>
      <w:r>
        <w:t>The U.S. government continues to tighten enforcement against illicit exports. Between 2023 and 2025, the Department of Justice charged multiple individuals, including Americans and Chinese nationals, over schemes smuggling Nvidia chips valued at millions into China. These operations involved falsified documents, transshipments through Southeast Asia, and money laundering. With penalties potentially reaching 200 years in prison, these cases reflect the severity with which Washington views technology transfer violations. The Justice Department’s efforts bolster legislative initiatives like the proposed bipartisan Chip Security Act, which seeks robust verification and reporting mechanisms to safeguard critical semiconductor technologies.</w:t>
      </w:r>
      <w:r/>
    </w:p>
    <w:p>
      <w:r/>
      <w:r>
        <w:t>Meanwhile, a potential softening of U.S. export restrictions is under consideration at the highest political levels. Reports indicate that President Donald Trump is weighing approval for the sale of Nvidia’s advanced H200 chips to China, a move that could redefine the current tech standoff. This consideration arises in the wake of a broader trade and technology truce with China. However, Nvidia’s CEO Jensen Huang has refuted discussions about sales of the next-generation Blackwell chips to China, highlighting an ongoing strategic balancing act amid geopolitical volatility.</w:t>
      </w:r>
      <w:r/>
    </w:p>
    <w:p>
      <w:r/>
      <w:r>
        <w:t>Looking ahead, the underground silicon trade is unlikely to vanish but rather evolve. While elite Chinese tech giants with ample resources continue to access Nvidia silicon, either smuggled or via offshore cloud services, the wider market is expected to grow increasingly reliant on domestic technologies like Huawei’s Ascend series. This bifurcation risks fragmenting global AI development standards, with China cultivating a parallel infrastructure built on arguably inferior but accessible hardware. Ultimately, the so-called “Silicon Iron Curtain” is less a solid blockade and more a complex filter, straining the flow of high-performance AI technologies but rarely stopping it entirely.</w:t>
      </w:r>
      <w:r/>
    </w:p>
    <w:p>
      <w:pPr>
        <w:pStyle w:val="Heading3"/>
      </w:pPr>
      <w:r>
        <w:t>📌 Reference Map:</w:t>
      </w:r>
      <w:r/>
      <w:r/>
    </w:p>
    <w:p>
      <w:pPr>
        <w:pStyle w:val="ListBullet"/>
        <w:spacing w:line="240" w:lineRule="auto"/>
        <w:ind w:left="720"/>
      </w:pPr>
      <w:r/>
      <w:hyperlink r:id="rId9">
        <w:r>
          <w:rPr>
            <w:color w:val="0000EE"/>
            <w:u w:val="single"/>
          </w:rPr>
          <w:t>[1]</w:t>
        </w:r>
      </w:hyperlink>
      <w:r>
        <w:t xml:space="preserve"> (WebProNews) - Paragraphs 1 to 9 </w:t>
      </w:r>
      <w:r/>
    </w:p>
    <w:p>
      <w:pPr>
        <w:pStyle w:val="ListBullet"/>
        <w:spacing w:line="240" w:lineRule="auto"/>
        <w:ind w:left="720"/>
      </w:pPr>
      <w:r/>
      <w:hyperlink r:id="rId10">
        <w:r>
          <w:rPr>
            <w:color w:val="0000EE"/>
            <w:u w:val="single"/>
          </w:rPr>
          <w:t>[2]</w:t>
        </w:r>
      </w:hyperlink>
      <w:r>
        <w:t xml:space="preserve"> (Tom’s Hardware) - Paragraph 3, Paragraph 7 </w:t>
      </w:r>
      <w:r/>
    </w:p>
    <w:p>
      <w:pPr>
        <w:pStyle w:val="ListBullet"/>
        <w:spacing w:line="240" w:lineRule="auto"/>
        <w:ind w:left="720"/>
      </w:pPr>
      <w:r/>
      <w:hyperlink r:id="rId11">
        <w:r>
          <w:rPr>
            <w:color w:val="0000EE"/>
            <w:u w:val="single"/>
          </w:rPr>
          <w:t>[3]</w:t>
        </w:r>
      </w:hyperlink>
      <w:r>
        <w:t xml:space="preserve"> (Reuters) - Paragraph 11, Paragraph 12 </w:t>
      </w:r>
      <w:r/>
    </w:p>
    <w:p>
      <w:pPr>
        <w:pStyle w:val="ListBullet"/>
        <w:spacing w:line="240" w:lineRule="auto"/>
        <w:ind w:left="720"/>
      </w:pPr>
      <w:r/>
      <w:hyperlink r:id="rId12">
        <w:r>
          <w:rPr>
            <w:color w:val="0000EE"/>
            <w:u w:val="single"/>
          </w:rPr>
          <w:t>[4]</w:t>
        </w:r>
      </w:hyperlink>
      <w:r>
        <w:t xml:space="preserve"> (Meristation) - Paragraph 9, Paragraph 10 </w:t>
      </w:r>
      <w:r/>
    </w:p>
    <w:p>
      <w:pPr>
        <w:pStyle w:val="ListBullet"/>
        <w:spacing w:line="240" w:lineRule="auto"/>
        <w:ind w:left="720"/>
      </w:pPr>
      <w:r/>
      <w:hyperlink r:id="rId13">
        <w:r>
          <w:rPr>
            <w:color w:val="0000EE"/>
            <w:u w:val="single"/>
          </w:rPr>
          <w:t>[5]</w:t>
        </w:r>
      </w:hyperlink>
      <w:r>
        <w:t xml:space="preserve"> (Reuters) - Paragraph 9, Paragraph 10 </w:t>
      </w:r>
      <w:r/>
    </w:p>
    <w:p>
      <w:pPr>
        <w:pStyle w:val="ListBullet"/>
        <w:spacing w:line="240" w:lineRule="auto"/>
        <w:ind w:left="720"/>
      </w:pPr>
      <w:r/>
      <w:hyperlink r:id="rId14">
        <w:r>
          <w:rPr>
            <w:color w:val="0000EE"/>
            <w:u w:val="single"/>
          </w:rPr>
          <w:t>[6]</w:t>
        </w:r>
      </w:hyperlink>
      <w:r>
        <w:t xml:space="preserve"> (Reuters) - Paragraph 9 </w:t>
      </w:r>
      <w:r/>
    </w:p>
    <w:p>
      <w:pPr>
        <w:pStyle w:val="ListBullet"/>
        <w:spacing w:line="240" w:lineRule="auto"/>
        <w:ind w:left="720"/>
      </w:pPr>
      <w:r/>
      <w:hyperlink r:id="rId15">
        <w:r>
          <w:rPr>
            <w:color w:val="0000EE"/>
            <w:u w:val="single"/>
          </w:rPr>
          <w:t>[7]</w:t>
        </w:r>
      </w:hyperlink>
      <w:r>
        <w:t xml:space="preserve"> (CNBC)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https://www.webpronews.com/the-silicon-iron-curtain-inside-the-underground-network-smuggling-nvidia-chips-into-china/</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https://www.tomshardware.com/tech-industry/semiconductors/chinas-top-ai-firms-shift-model-training-overseas-to-access-nvidia-gpus</w:t>
        </w:r>
      </w:hyperlink>
      <w:r>
        <w:t xml:space="preserve"> - Chinese tech companies like Alibaba and ByteDance are reportedly training their top-tier large language models (LLMs), Qwen and Doubao, in Southeast Asia using Nvidia GPUs found in non-Chinese data centers, despite U.S. export restrictions. These companies are leveraging overseas compute resources in Singapore and Malaysia, legally bypassing U.S. export controls that prohibit Nvidia from selling its most advanced chips directly to China. A previously proposed U.S. 'AI diffusion rule' that aimed to block such indirect access was rolled back in May 2025, enabling use of Nvidia’s H100 and A100 chips abroad through compliant third parties. While firms such as DeepSeek continue to train LLMs within China using stockpiled Nvidia chips and partnerships with local suppliers like Huawei, ByteDance and Alibaba’s offshore methods allow them to remain competitive with Western AI development. However, data privacy laws prevent Chinese user data from leaving the country, so model fine-tuning still takes place domestically.</w:t>
      </w:r>
      <w:r/>
    </w:p>
    <w:p>
      <w:pPr>
        <w:pStyle w:val="ListNumber"/>
        <w:spacing w:line="240" w:lineRule="auto"/>
        <w:ind w:left="720"/>
      </w:pPr>
      <w:r/>
      <w:hyperlink r:id="rId11">
        <w:r>
          <w:rPr>
            <w:color w:val="0000EE"/>
            <w:u w:val="single"/>
          </w:rPr>
          <w:t>https://www.reuters.com/world/china/trump-weighing-advanced-nvidia-chip-sales-china-bloomberg-news-reports-2025-11-24/</w:t>
        </w:r>
      </w:hyperlink>
      <w:r>
        <w:t xml:space="preserve"> - U.S. President Donald Trump is considering whether to approve the sale of Nvidia’s advanced H200 AI chips to China, according to Commerce Secretary Howard Lutnick in an interview with Bloomberg News. The decision is pending on Trump's desk and follows early talks among U.S. officials about loosening export restrictions. The H200 chip, which offers superior data-processing capabilities over its predecessor H100 due to increased high-bandwidth memory, represents a strategic technological asset. This potential shift signals a softer stance toward China after a recent trade and tech truce brokered between Trump and Chinese President Xi Jinping in Busan. Current U.S. regulations, introduced in 2022 to prevent Chinese military access to American AI technology, have limited Nvidia’s ability to compete in the Chinese market, benefiting foreign rivals. Nvidia has pivoted to the Middle East for growth, with recent Commerce Department approval for sales of 70,000 next-generation Blackwell chips to firms in Saudi Arabia and the UAE. Meanwhile, Nvidia CEO Jensen Huang stated that there are no ongoing discussions about Blackwell chip sales to China. The White House has not commented on the potential policy change.</w:t>
      </w:r>
      <w:r/>
    </w:p>
    <w:p>
      <w:pPr>
        <w:pStyle w:val="ListNumber"/>
        <w:spacing w:line="240" w:lineRule="auto"/>
        <w:ind w:left="720"/>
      </w:pPr>
      <w:r/>
      <w:hyperlink r:id="rId12">
        <w:r>
          <w:rPr>
            <w:color w:val="0000EE"/>
            <w:u w:val="single"/>
          </w:rPr>
          <w:t>https://as.com/meristation/betech/acusan-a-estadounidenses-de-exportar-ilegalmente-gpus-nvidia-de-alto-rendimiento-a-china-y-piden-hasta-200-anos-de-prision-f202511-n/</w:t>
        </w:r>
      </w:hyperlink>
      <w:r>
        <w:t xml:space="preserve"> - Between September 2023 and November 2025, the U.S. Department of Justice charged four U.S. citizens with running an operation to smuggle advanced computer hardware into China, valued at approximately $3.89 million. The case involves the illegal export of over 400 Nvidia A100 units and the attempted shipment of HPE supercomputers containing H100 and H200 GPUs, whose export is restricted by Washington. The operation was led by Brian Curtis Raymond, founder of Bitworks, with participation from Hon Ning 'Mathew' Ho, Cham Li, and Jing Chen. They allegedly falsified documents and diverted shipments through Malaysia and Thailand to evade controls, as well as laundered money through transfers from China. The accused face charges of conspiracy and money laundering, with potential sentences of up to 200 years in prison. This case represents one of the most significant related to illicit technology exports since the U.S. tightened its technological restrictions toward China.</w:t>
      </w:r>
      <w:r/>
    </w:p>
    <w:p>
      <w:pPr>
        <w:pStyle w:val="ListNumber"/>
        <w:spacing w:line="240" w:lineRule="auto"/>
        <w:ind w:left="720"/>
      </w:pPr>
      <w:r/>
      <w:hyperlink r:id="rId13">
        <w:r>
          <w:rPr>
            <w:color w:val="0000EE"/>
            <w:u w:val="single"/>
          </w:rPr>
          <w:t>https://www.reuters.com/world/us/alleged-ai-chip-smuggling-china-leads-us-calls-chip-tracking-2025-11-20/</w:t>
        </w:r>
      </w:hyperlink>
      <w:r>
        <w:t xml:space="preserve"> - The U.S. Justice Department has charged four individuals—two Americans and two Chinese nationals—in a scheme to illegally export Nvidia AI chips to China, violating export control laws. The defendants allegedly used fake contracts and false documentation to route 400 Nvidia A100 GPUs through Malaysia to reach China, with plans to export additional AI hardware via Thailand. Authorities also intercepted attempts to export supercomputers and more advanced Nvidia H100 and H200 GPUs. The scheme involved nearly $4 million in wire transfers from China and the use of a front company in Tampa, Florida. In response, U.S. Representative John Moolenaar is urging swift passage of the bipartisan Chip Security Act. The proposed legislation would mandate chip location verification, require reporting of potential diversions, and implement broader measures to prevent critical U.S. tech from reaching adversaries. The case underscores the difficulty of enforcing tech export bans and adds momentum to legislative efforts aimed at safeguarding U.S. innovations, amid growing geopolitical tensions with China over technological and military advancements.</w:t>
      </w:r>
      <w:r/>
    </w:p>
    <w:p>
      <w:pPr>
        <w:pStyle w:val="ListNumber"/>
        <w:spacing w:line="240" w:lineRule="auto"/>
        <w:ind w:left="720"/>
      </w:pPr>
      <w:r/>
      <w:hyperlink r:id="rId14">
        <w:r>
          <w:rPr>
            <w:color w:val="0000EE"/>
            <w:u w:val="single"/>
          </w:rPr>
          <w:t>https://www.reuters.com/business/autos-transportation/two-chinese-nationals-california-accused-illegally-shipping-nvidia-ai-chips-2025-08-05/</w:t>
        </w:r>
      </w:hyperlink>
      <w:r>
        <w:t xml:space="preserve"> - Two Chinese nationals residing in California, Chuan Geng and Shiwei Yang, both 28, have been arrested and charged with illegally exporting tens of millions of dollars' worth of advanced Nvidia AI chips—such as the H100 and PNY GeForce RTX 4090—to China, without obtaining the necessary U.S. export licenses. Their company, ALX Solutions, founded in El Monte in 2022 shortly after the U.S. imposed export controls on such technology, allegedly funneled over 20 shipments through transshipment hubs like Singapore and Malaysia. Although ALX claimed destinations like Singapore and Japan, investigations revealed discrepancies: for example, a multi-million-dollar shipment was linked to a nonexistent Singapore firm. Payments to ALX came directly from mainland Chinese and Hong Kong companies. From August 2023 to July 2024, ALX purchased over 200 Nvidia H100 chips from San Jose-based Super Micro Computer. Geng has been released on a $250,000 bond, while Yang, having overstayed her visa, awaits a detention hearing. The Justice Department is prosecuting the case, while Nvidia and Super Micro declined to comment.</w:t>
      </w:r>
      <w:r/>
    </w:p>
    <w:p>
      <w:pPr>
        <w:pStyle w:val="ListNumber"/>
        <w:spacing w:line="240" w:lineRule="auto"/>
        <w:ind w:left="720"/>
      </w:pPr>
      <w:r/>
      <w:hyperlink r:id="rId15">
        <w:r>
          <w:rPr>
            <w:color w:val="0000EE"/>
            <w:u w:val="single"/>
          </w:rPr>
          <w:t>https://www.cnbc.com/2023/08/24/nvidia-says-ai-chip-export-curbs-to-china-will-hit-u-s-chipmakers.html</w:t>
        </w:r>
      </w:hyperlink>
      <w:r>
        <w:t xml:space="preserve"> - Several reports earlier this year suggested Washington was considering new export restrictions on artificial intelligence-related chips, the likes of which Nvidia designs. This follows rules introduced last year that restricted Nvidia from selling its top-end A100 and H100 graphics processing units to China. 'We believe the current regulation is achieving the intended results. Given the strength of demand for our products worldwide, we do not anticipate that additional export restrictions on our data center GPUs, if adopted, would have an immediate material impact to our financial results,' Nvidia CFO Colette Kress said on the company's earnings call Wednesday. 'However, over the long term, restrictions prohibiting the sale of our data center GPUs to China, if implemented, will result in a permanent loss of an opportunity for the U.S. industry to compete and lead in one of the world's largest markets.'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the-silicon-iron-curtain-inside-the-underground-network-smuggling-nvidia-chips-into-china/" TargetMode="External"/><Relationship Id="rId10" Type="http://schemas.openxmlformats.org/officeDocument/2006/relationships/hyperlink" Target="https://www.tomshardware.com/tech-industry/semiconductors/chinas-top-ai-firms-shift-model-training-overseas-to-access-nvidia-gpus" TargetMode="External"/><Relationship Id="rId11" Type="http://schemas.openxmlformats.org/officeDocument/2006/relationships/hyperlink" Target="https://www.reuters.com/world/china/trump-weighing-advanced-nvidia-chip-sales-china-bloomberg-news-reports-2025-11-24/" TargetMode="External"/><Relationship Id="rId12" Type="http://schemas.openxmlformats.org/officeDocument/2006/relationships/hyperlink" Target="https://as.com/meristation/betech/acusan-a-estadounidenses-de-exportar-ilegalmente-gpus-nvidia-de-alto-rendimiento-a-china-y-piden-hasta-200-anos-de-prision-f202511-n/" TargetMode="External"/><Relationship Id="rId13" Type="http://schemas.openxmlformats.org/officeDocument/2006/relationships/hyperlink" Target="https://www.reuters.com/world/us/alleged-ai-chip-smuggling-china-leads-us-calls-chip-tracking-2025-11-20/" TargetMode="External"/><Relationship Id="rId14" Type="http://schemas.openxmlformats.org/officeDocument/2006/relationships/hyperlink" Target="https://www.reuters.com/business/autos-transportation/two-chinese-nationals-california-accused-illegally-shipping-nvidia-ai-chips-2025-08-05/" TargetMode="External"/><Relationship Id="rId15" Type="http://schemas.openxmlformats.org/officeDocument/2006/relationships/hyperlink" Target="https://www.cnbc.com/2023/08/24/nvidia-says-ai-chip-export-curbs-to-china-will-hit-u-s-chipmaker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